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1207AE9A" w:rsidR="00960958" w:rsidRDefault="008970B1"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3.9pt;margin-top:-149.05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53837095"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15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53837096" r:id="rId10"/>
        </w:object>
      </w:r>
    </w:p>
    <w:p w14:paraId="1ED67FA6" w14:textId="77777777" w:rsidR="007B32FE" w:rsidRDefault="007B32FE" w:rsidP="007B32FE">
      <w:pPr>
        <w:pStyle w:val="Heading1"/>
        <w:rPr>
          <w:rFonts w:ascii="Arial" w:hAnsi="Arial"/>
          <w:bCs w:val="0"/>
          <w:caps w:val="0"/>
          <w:color w:val="000000" w:themeColor="text1"/>
          <w:kern w:val="0"/>
          <w:szCs w:val="24"/>
        </w:rPr>
        <w:sectPr w:rsidR="007B32FE" w:rsidSect="007B32F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480" w:gutter="0"/>
          <w:cols w:num="2" w:space="180" w:equalWidth="0">
            <w:col w:w="6120" w:space="540"/>
            <w:col w:w="4140"/>
          </w:cols>
          <w:docGrid w:linePitch="360"/>
        </w:sectPr>
      </w:pPr>
    </w:p>
    <w:p w14:paraId="02D274EB" w14:textId="6E680CC6" w:rsidR="007B32FE" w:rsidRPr="007B32FE" w:rsidRDefault="007B32FE" w:rsidP="007B32FE">
      <w:pPr>
        <w:pStyle w:val="Heading1"/>
        <w:spacing w:before="20" w:after="20"/>
        <w:jc w:val="center"/>
        <w:rPr>
          <w:rFonts w:ascii="Arial" w:hAnsi="Arial"/>
          <w:bCs w:val="0"/>
          <w:caps w:val="0"/>
          <w:color w:val="000000" w:themeColor="text1"/>
          <w:kern w:val="0"/>
          <w:sz w:val="22"/>
          <w:szCs w:val="22"/>
        </w:rPr>
      </w:pPr>
      <w:r w:rsidRPr="007B32FE">
        <w:rPr>
          <w:rFonts w:ascii="Arial" w:hAnsi="Arial"/>
          <w:bCs w:val="0"/>
          <w:caps w:val="0"/>
          <w:color w:val="000000" w:themeColor="text1"/>
          <w:kern w:val="0"/>
          <w:sz w:val="22"/>
          <w:szCs w:val="22"/>
        </w:rPr>
        <w:t>NEW CONTINENTAL CD 135 ENGINES JUST INSTALLED WITH 2,100 HOUR TBR</w:t>
      </w:r>
    </w:p>
    <w:p w14:paraId="5EDC0C73" w14:textId="77777777" w:rsidR="007B32FE" w:rsidRPr="007B32FE" w:rsidRDefault="007B32FE" w:rsidP="007B32FE">
      <w:pPr>
        <w:pStyle w:val="Heading1"/>
        <w:spacing w:before="20" w:after="20"/>
        <w:jc w:val="center"/>
        <w:rPr>
          <w:rFonts w:ascii="Arial" w:hAnsi="Arial"/>
          <w:bCs w:val="0"/>
          <w:caps w:val="0"/>
          <w:color w:val="000000" w:themeColor="text1"/>
          <w:kern w:val="0"/>
          <w:sz w:val="22"/>
          <w:szCs w:val="22"/>
        </w:rPr>
      </w:pPr>
      <w:r w:rsidRPr="007B32FE">
        <w:rPr>
          <w:rFonts w:ascii="Arial" w:hAnsi="Arial"/>
          <w:bCs w:val="0"/>
          <w:caps w:val="0"/>
          <w:color w:val="000000" w:themeColor="text1"/>
          <w:kern w:val="0"/>
          <w:sz w:val="22"/>
          <w:szCs w:val="22"/>
        </w:rPr>
        <w:t>ADS-B IN OUT COMPLIANT • NEW LEATHER INTERIOR • KNOWN ICE • LONG RANGE FUEL</w:t>
      </w:r>
    </w:p>
    <w:p w14:paraId="6236E124" w14:textId="77777777" w:rsidR="007B32FE" w:rsidRDefault="007B32FE" w:rsidP="007B32FE">
      <w:pPr>
        <w:pStyle w:val="Heading1"/>
        <w:spacing w:before="20" w:after="20"/>
        <w:jc w:val="center"/>
        <w:rPr>
          <w:rFonts w:ascii="Arial" w:hAnsi="Arial"/>
          <w:bCs w:val="0"/>
          <w:caps w:val="0"/>
          <w:color w:val="000000" w:themeColor="text1"/>
          <w:kern w:val="0"/>
          <w:szCs w:val="24"/>
        </w:rPr>
        <w:sectPr w:rsidR="007B32FE" w:rsidSect="007B32FE">
          <w:type w:val="continuous"/>
          <w:pgSz w:w="12240" w:h="15840" w:code="1"/>
          <w:pgMar w:top="720" w:right="720" w:bottom="720" w:left="720" w:header="720" w:footer="480" w:gutter="0"/>
          <w:cols w:space="540"/>
          <w:docGrid w:linePitch="360"/>
        </w:sectPr>
      </w:pPr>
      <w:r w:rsidRPr="007B32FE">
        <w:rPr>
          <w:rFonts w:ascii="Arial" w:hAnsi="Arial"/>
          <w:bCs w:val="0"/>
          <w:caps w:val="0"/>
          <w:color w:val="000000" w:themeColor="text1"/>
          <w:kern w:val="0"/>
          <w:sz w:val="22"/>
          <w:szCs w:val="22"/>
        </w:rPr>
        <w:t>FRESH ANNUAL • NO DAMAGE HISTORY</w:t>
      </w:r>
      <w:r w:rsidRPr="007B32FE">
        <w:rPr>
          <w:rFonts w:ascii="Arial" w:hAnsi="Arial"/>
          <w:bCs w:val="0"/>
          <w:caps w:val="0"/>
          <w:color w:val="000000" w:themeColor="text1"/>
          <w:kern w:val="0"/>
          <w:szCs w:val="24"/>
        </w:rPr>
        <w:t xml:space="preserve">   </w:t>
      </w:r>
    </w:p>
    <w:p w14:paraId="3A70CEAB" w14:textId="67311C7D" w:rsidR="00015BD5" w:rsidRPr="004313BC" w:rsidRDefault="00190F67" w:rsidP="007B32FE">
      <w:pPr>
        <w:pStyle w:val="Heading1"/>
        <w:rPr>
          <w:sz w:val="20"/>
          <w:szCs w:val="20"/>
        </w:rPr>
      </w:pPr>
      <w:r w:rsidRPr="004313BC">
        <w:rPr>
          <w:caps w:val="0"/>
          <w:color w:val="004A86"/>
          <w:sz w:val="20"/>
          <w:szCs w:val="20"/>
        </w:rPr>
        <w:t>STATUS</w:t>
      </w:r>
      <w:r w:rsidRPr="004313BC">
        <w:rPr>
          <w:caps w:val="0"/>
          <w:sz w:val="20"/>
          <w:szCs w:val="20"/>
        </w:rPr>
        <w:t xml:space="preserve"> </w:t>
      </w:r>
    </w:p>
    <w:p w14:paraId="31069F24" w14:textId="7C351CBC" w:rsidR="007B32FE" w:rsidRPr="00BB75ED" w:rsidRDefault="007B32FE" w:rsidP="007B32FE">
      <w:pPr>
        <w:numPr>
          <w:ilvl w:val="0"/>
          <w:numId w:val="1"/>
        </w:numPr>
        <w:tabs>
          <w:tab w:val="num" w:pos="720"/>
        </w:tabs>
        <w:rPr>
          <w:rFonts w:ascii="Arial" w:hAnsi="Arial" w:cs="Arial"/>
          <w:sz w:val="18"/>
          <w:szCs w:val="18"/>
        </w:rPr>
      </w:pPr>
      <w:r w:rsidRPr="00BB75ED">
        <w:rPr>
          <w:rFonts w:ascii="Arial" w:hAnsi="Arial" w:cs="Arial"/>
          <w:sz w:val="18"/>
          <w:szCs w:val="18"/>
        </w:rPr>
        <w:t>Airframe: 3,155 hours (subject to change)</w:t>
      </w:r>
    </w:p>
    <w:p w14:paraId="6613EC90" w14:textId="420F9E65" w:rsidR="007B32FE" w:rsidRPr="00BB75ED" w:rsidRDefault="007B32FE" w:rsidP="007B32FE">
      <w:pPr>
        <w:numPr>
          <w:ilvl w:val="0"/>
          <w:numId w:val="1"/>
        </w:numPr>
        <w:tabs>
          <w:tab w:val="num" w:pos="720"/>
        </w:tabs>
        <w:rPr>
          <w:rFonts w:ascii="Arial" w:hAnsi="Arial" w:cs="Arial"/>
          <w:sz w:val="18"/>
          <w:szCs w:val="18"/>
        </w:rPr>
      </w:pPr>
      <w:r w:rsidRPr="00BB75ED">
        <w:rPr>
          <w:rFonts w:ascii="Arial" w:hAnsi="Arial" w:cs="Arial"/>
          <w:sz w:val="18"/>
          <w:szCs w:val="18"/>
        </w:rPr>
        <w:t xml:space="preserve">Engines: </w:t>
      </w:r>
      <w:r>
        <w:rPr>
          <w:rFonts w:ascii="Arial" w:hAnsi="Arial" w:cs="Arial"/>
          <w:sz w:val="18"/>
          <w:szCs w:val="18"/>
        </w:rPr>
        <w:t>3.5</w:t>
      </w:r>
      <w:r w:rsidRPr="00BB75ED">
        <w:rPr>
          <w:rFonts w:ascii="Arial" w:hAnsi="Arial" w:cs="Arial"/>
          <w:sz w:val="18"/>
          <w:szCs w:val="18"/>
        </w:rPr>
        <w:t xml:space="preserve"> hours s</w:t>
      </w:r>
      <w:r>
        <w:rPr>
          <w:rFonts w:ascii="Arial" w:hAnsi="Arial" w:cs="Arial"/>
          <w:sz w:val="18"/>
          <w:szCs w:val="18"/>
        </w:rPr>
        <w:t>i</w:t>
      </w:r>
      <w:r w:rsidRPr="00BB75ED">
        <w:rPr>
          <w:rFonts w:ascii="Arial" w:hAnsi="Arial" w:cs="Arial"/>
          <w:sz w:val="18"/>
          <w:szCs w:val="18"/>
        </w:rPr>
        <w:t xml:space="preserve">nce new, </w:t>
      </w:r>
      <w:r w:rsidR="00727DD6" w:rsidRPr="00BB75ED">
        <w:rPr>
          <w:rFonts w:ascii="Arial" w:hAnsi="Arial" w:cs="Arial"/>
          <w:sz w:val="18"/>
          <w:szCs w:val="18"/>
        </w:rPr>
        <w:t>2,100-hour</w:t>
      </w:r>
      <w:r w:rsidRPr="00BB75ED">
        <w:rPr>
          <w:rFonts w:ascii="Arial" w:hAnsi="Arial" w:cs="Arial"/>
          <w:sz w:val="18"/>
          <w:szCs w:val="18"/>
        </w:rPr>
        <w:t xml:space="preserve"> </w:t>
      </w:r>
      <w:r w:rsidR="00727DD6" w:rsidRPr="00BB75ED">
        <w:rPr>
          <w:rFonts w:ascii="Arial" w:hAnsi="Arial" w:cs="Arial"/>
          <w:sz w:val="18"/>
          <w:szCs w:val="18"/>
        </w:rPr>
        <w:t xml:space="preserve">TBR </w:t>
      </w:r>
    </w:p>
    <w:p w14:paraId="25672AE7" w14:textId="0B185661" w:rsidR="007B32FE" w:rsidRPr="00BB75ED" w:rsidRDefault="007B32FE" w:rsidP="007B32FE">
      <w:pPr>
        <w:numPr>
          <w:ilvl w:val="0"/>
          <w:numId w:val="1"/>
        </w:numPr>
        <w:tabs>
          <w:tab w:val="num" w:pos="720"/>
        </w:tabs>
        <w:rPr>
          <w:rFonts w:ascii="Arial" w:hAnsi="Arial" w:cs="Arial"/>
          <w:sz w:val="18"/>
          <w:szCs w:val="18"/>
        </w:rPr>
      </w:pPr>
      <w:r w:rsidRPr="00BB75ED">
        <w:rPr>
          <w:rFonts w:ascii="Arial" w:hAnsi="Arial" w:cs="Arial"/>
          <w:sz w:val="18"/>
          <w:szCs w:val="18"/>
        </w:rPr>
        <w:t xml:space="preserve">Propellers: 153/89 hours </w:t>
      </w:r>
      <w:r w:rsidR="00727DD6">
        <w:rPr>
          <w:rFonts w:ascii="Arial" w:hAnsi="Arial" w:cs="Arial"/>
          <w:sz w:val="18"/>
          <w:szCs w:val="18"/>
        </w:rPr>
        <w:t xml:space="preserve">SPOH </w:t>
      </w:r>
      <w:r>
        <w:rPr>
          <w:rFonts w:ascii="Arial" w:hAnsi="Arial" w:cs="Arial"/>
          <w:sz w:val="18"/>
          <w:szCs w:val="18"/>
        </w:rPr>
        <w:t xml:space="preserve">2019 </w:t>
      </w:r>
    </w:p>
    <w:p w14:paraId="01E5AA8D" w14:textId="6B3FC2F5" w:rsidR="007B32FE" w:rsidRPr="00BB75ED" w:rsidRDefault="007B32FE" w:rsidP="007B32FE">
      <w:pPr>
        <w:numPr>
          <w:ilvl w:val="0"/>
          <w:numId w:val="1"/>
        </w:numPr>
        <w:tabs>
          <w:tab w:val="num" w:pos="720"/>
        </w:tabs>
        <w:rPr>
          <w:rFonts w:ascii="Arial" w:hAnsi="Arial" w:cs="Arial"/>
          <w:sz w:val="18"/>
          <w:szCs w:val="18"/>
        </w:rPr>
      </w:pPr>
      <w:r w:rsidRPr="00BB75ED">
        <w:rPr>
          <w:rFonts w:ascii="Arial" w:hAnsi="Arial" w:cs="Arial"/>
          <w:sz w:val="18"/>
          <w:szCs w:val="18"/>
        </w:rPr>
        <w:t>Annual completed</w:t>
      </w:r>
      <w:r>
        <w:rPr>
          <w:rFonts w:ascii="Arial" w:hAnsi="Arial" w:cs="Arial"/>
          <w:sz w:val="18"/>
          <w:szCs w:val="18"/>
        </w:rPr>
        <w:t xml:space="preserve">: </w:t>
      </w:r>
      <w:r w:rsidR="00727DD6">
        <w:rPr>
          <w:rFonts w:ascii="Arial" w:hAnsi="Arial" w:cs="Arial"/>
          <w:sz w:val="18"/>
          <w:szCs w:val="18"/>
        </w:rPr>
        <w:t xml:space="preserve">June </w:t>
      </w:r>
      <w:r>
        <w:rPr>
          <w:rFonts w:ascii="Arial" w:hAnsi="Arial" w:cs="Arial"/>
          <w:sz w:val="18"/>
          <w:szCs w:val="18"/>
        </w:rPr>
        <w:t>2020</w:t>
      </w:r>
    </w:p>
    <w:p w14:paraId="62CC9366" w14:textId="4F61FE59" w:rsidR="007B32FE" w:rsidRPr="00BB75ED" w:rsidRDefault="007B32FE" w:rsidP="007B32FE">
      <w:pPr>
        <w:numPr>
          <w:ilvl w:val="0"/>
          <w:numId w:val="1"/>
        </w:numPr>
        <w:tabs>
          <w:tab w:val="num" w:pos="720"/>
        </w:tabs>
        <w:rPr>
          <w:rFonts w:ascii="Arial" w:hAnsi="Arial" w:cs="Arial"/>
          <w:sz w:val="18"/>
          <w:szCs w:val="18"/>
        </w:rPr>
      </w:pPr>
      <w:r w:rsidRPr="00BB75ED">
        <w:rPr>
          <w:rFonts w:ascii="Arial" w:hAnsi="Arial" w:cs="Arial"/>
          <w:sz w:val="18"/>
          <w:szCs w:val="18"/>
        </w:rPr>
        <w:t>No damage history</w:t>
      </w:r>
    </w:p>
    <w:p w14:paraId="5D3FA864" w14:textId="564BDC06" w:rsidR="007B32FE" w:rsidRPr="00D95C93" w:rsidRDefault="007B32FE" w:rsidP="007B32FE">
      <w:pPr>
        <w:numPr>
          <w:ilvl w:val="0"/>
          <w:numId w:val="1"/>
        </w:numPr>
        <w:tabs>
          <w:tab w:val="num" w:pos="720"/>
        </w:tabs>
        <w:rPr>
          <w:rFonts w:ascii="Arial" w:hAnsi="Arial" w:cs="Arial"/>
          <w:sz w:val="18"/>
          <w:szCs w:val="18"/>
        </w:rPr>
      </w:pPr>
      <w:r w:rsidRPr="00BB75ED">
        <w:rPr>
          <w:rFonts w:ascii="Arial" w:hAnsi="Arial" w:cs="Arial"/>
          <w:sz w:val="18"/>
          <w:szCs w:val="18"/>
        </w:rPr>
        <w:t>Useful load: 1,003.0 lbs</w:t>
      </w:r>
      <w:r>
        <w:rPr>
          <w:rFonts w:ascii="Arial" w:hAnsi="Arial" w:cs="Arial"/>
          <w:sz w:val="18"/>
          <w:szCs w:val="18"/>
        </w:rPr>
        <w:t>.</w:t>
      </w:r>
    </w:p>
    <w:p w14:paraId="5DB6F60F" w14:textId="60902188"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2A41BAB1" w14:textId="01840354" w:rsidR="007B32FE" w:rsidRPr="00D95C93" w:rsidRDefault="007B32FE" w:rsidP="007B32FE">
      <w:pPr>
        <w:numPr>
          <w:ilvl w:val="0"/>
          <w:numId w:val="9"/>
        </w:numPr>
        <w:rPr>
          <w:rFonts w:ascii="Arial" w:hAnsi="Arial" w:cs="Arial"/>
          <w:sz w:val="18"/>
          <w:szCs w:val="18"/>
        </w:rPr>
      </w:pPr>
      <w:r w:rsidRPr="00D95C93">
        <w:rPr>
          <w:rFonts w:ascii="Arial" w:hAnsi="Arial" w:cs="Arial"/>
          <w:sz w:val="18"/>
          <w:szCs w:val="18"/>
        </w:rPr>
        <w:t xml:space="preserve">Exterior trim: </w:t>
      </w:r>
      <w:r>
        <w:rPr>
          <w:rFonts w:ascii="Arial" w:hAnsi="Arial" w:cs="Arial"/>
          <w:sz w:val="18"/>
          <w:szCs w:val="18"/>
        </w:rPr>
        <w:t>white with red, black, and silver accents</w:t>
      </w:r>
    </w:p>
    <w:p w14:paraId="36A3D418" w14:textId="01F8E476" w:rsidR="007B32FE" w:rsidRDefault="007B32FE" w:rsidP="007B32FE">
      <w:pPr>
        <w:pStyle w:val="ListParagraph"/>
        <w:numPr>
          <w:ilvl w:val="0"/>
          <w:numId w:val="9"/>
        </w:numPr>
        <w:tabs>
          <w:tab w:val="num" w:pos="720"/>
        </w:tabs>
        <w:rPr>
          <w:rFonts w:ascii="Arial" w:hAnsi="Arial" w:cs="Arial"/>
          <w:sz w:val="18"/>
          <w:szCs w:val="18"/>
        </w:rPr>
      </w:pPr>
      <w:r w:rsidRPr="007B7315">
        <w:rPr>
          <w:rFonts w:ascii="Arial" w:hAnsi="Arial" w:cs="Arial"/>
          <w:sz w:val="18"/>
          <w:szCs w:val="18"/>
        </w:rPr>
        <w:t xml:space="preserve">Interior: </w:t>
      </w:r>
      <w:r>
        <w:rPr>
          <w:rFonts w:ascii="Arial" w:hAnsi="Arial" w:cs="Arial"/>
          <w:sz w:val="18"/>
          <w:szCs w:val="18"/>
        </w:rPr>
        <w:t xml:space="preserve">new grey leather interior – </w:t>
      </w:r>
      <w:r w:rsidR="00727DD6">
        <w:rPr>
          <w:rFonts w:ascii="Arial" w:hAnsi="Arial" w:cs="Arial"/>
          <w:sz w:val="18"/>
          <w:szCs w:val="18"/>
        </w:rPr>
        <w:t>reupholstered</w:t>
      </w:r>
      <w:r>
        <w:rPr>
          <w:rFonts w:ascii="Arial" w:hAnsi="Arial" w:cs="Arial"/>
          <w:sz w:val="18"/>
          <w:szCs w:val="18"/>
        </w:rPr>
        <w:t xml:space="preserve"> seats in </w:t>
      </w:r>
      <w:r w:rsidR="00727DD6">
        <w:rPr>
          <w:rFonts w:ascii="Arial" w:hAnsi="Arial" w:cs="Arial"/>
          <w:sz w:val="18"/>
          <w:szCs w:val="18"/>
        </w:rPr>
        <w:t xml:space="preserve">June </w:t>
      </w:r>
      <w:r>
        <w:rPr>
          <w:rFonts w:ascii="Arial" w:hAnsi="Arial" w:cs="Arial"/>
          <w:sz w:val="18"/>
          <w:szCs w:val="18"/>
        </w:rPr>
        <w:t>2020</w:t>
      </w:r>
    </w:p>
    <w:p w14:paraId="307CC7A4" w14:textId="7551B30D" w:rsidR="00015BD5" w:rsidRDefault="00190F67" w:rsidP="00045317">
      <w:pPr>
        <w:pStyle w:val="Style1"/>
        <w:rPr>
          <w:color w:val="004A86"/>
          <w:sz w:val="20"/>
          <w:szCs w:val="20"/>
        </w:rPr>
      </w:pPr>
      <w:r>
        <w:rPr>
          <w:color w:val="004A86"/>
          <w:sz w:val="20"/>
          <w:szCs w:val="20"/>
        </w:rPr>
        <w:t>AVIONICS</w:t>
      </w:r>
    </w:p>
    <w:p w14:paraId="3C88D7AF" w14:textId="02B8B3F7" w:rsidR="007B32FE" w:rsidRPr="007B32FE" w:rsidRDefault="00611D8A" w:rsidP="007B32FE">
      <w:pPr>
        <w:pStyle w:val="ListParagraph"/>
        <w:numPr>
          <w:ilvl w:val="0"/>
          <w:numId w:val="13"/>
        </w:numPr>
        <w:rPr>
          <w:rFonts w:ascii="Arial" w:hAnsi="Arial" w:cs="Arial"/>
          <w:sz w:val="18"/>
          <w:szCs w:val="18"/>
        </w:rPr>
      </w:pPr>
      <w:r w:rsidRPr="007B32FE">
        <w:rPr>
          <w:rFonts w:ascii="Arial" w:hAnsi="Arial"/>
          <w:sz w:val="18"/>
          <w:szCs w:val="18"/>
        </w:rPr>
        <w:t>Garmin G1000 integrated glass cockpit</w:t>
      </w:r>
      <w:r>
        <w:rPr>
          <w:rFonts w:ascii="Arial" w:hAnsi="Arial"/>
          <w:sz w:val="18"/>
          <w:szCs w:val="18"/>
        </w:rPr>
        <w:t>;</w:t>
      </w:r>
    </w:p>
    <w:p w14:paraId="55CBB61F" w14:textId="47E9A531" w:rsidR="007B32FE" w:rsidRPr="007B32FE" w:rsidRDefault="00E531B0" w:rsidP="007B32FE">
      <w:pPr>
        <w:numPr>
          <w:ilvl w:val="0"/>
          <w:numId w:val="14"/>
        </w:numPr>
        <w:tabs>
          <w:tab w:val="num" w:pos="720"/>
        </w:tabs>
        <w:rPr>
          <w:rFonts w:ascii="Arial" w:hAnsi="Arial" w:cs="Arial"/>
          <w:sz w:val="18"/>
          <w:szCs w:val="18"/>
        </w:rPr>
      </w:pPr>
      <w:r>
        <w:rPr>
          <w:noProof/>
        </w:rPr>
        <w:drawing>
          <wp:anchor distT="0" distB="0" distL="114300" distR="114300" simplePos="0" relativeHeight="251660288" behindDoc="0" locked="0" layoutInCell="1" allowOverlap="1" wp14:anchorId="6B13087B" wp14:editId="455CB00E">
            <wp:simplePos x="0" y="0"/>
            <wp:positionH relativeFrom="column">
              <wp:posOffset>4086225</wp:posOffset>
            </wp:positionH>
            <wp:positionV relativeFrom="paragraph">
              <wp:posOffset>103505</wp:posOffset>
            </wp:positionV>
            <wp:extent cx="2257425" cy="1504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2FE" w:rsidRPr="007B32FE">
        <w:rPr>
          <w:rFonts w:ascii="Arial" w:hAnsi="Arial" w:cs="Arial"/>
          <w:sz w:val="18"/>
          <w:szCs w:val="18"/>
        </w:rPr>
        <w:t>G</w:t>
      </w:r>
      <w:r w:rsidR="002D75B7">
        <w:rPr>
          <w:rFonts w:ascii="Arial" w:hAnsi="Arial" w:cs="Arial"/>
          <w:sz w:val="18"/>
          <w:szCs w:val="18"/>
        </w:rPr>
        <w:t xml:space="preserve">DU </w:t>
      </w:r>
      <w:r w:rsidR="007B32FE" w:rsidRPr="007B32FE">
        <w:rPr>
          <w:rFonts w:ascii="Arial" w:hAnsi="Arial" w:cs="Arial"/>
          <w:sz w:val="18"/>
          <w:szCs w:val="18"/>
        </w:rPr>
        <w:t xml:space="preserve">1040, </w:t>
      </w:r>
      <w:r w:rsidR="00727DD6" w:rsidRPr="007B32FE">
        <w:rPr>
          <w:rFonts w:ascii="Arial" w:hAnsi="Arial" w:cs="Arial"/>
          <w:sz w:val="18"/>
          <w:szCs w:val="18"/>
        </w:rPr>
        <w:t>10-inch</w:t>
      </w:r>
      <w:r w:rsidR="007B32FE" w:rsidRPr="007B32FE">
        <w:rPr>
          <w:rFonts w:ascii="Arial" w:hAnsi="Arial" w:cs="Arial"/>
          <w:sz w:val="18"/>
          <w:szCs w:val="18"/>
        </w:rPr>
        <w:t xml:space="preserve"> primary flight display</w:t>
      </w:r>
    </w:p>
    <w:p w14:paraId="03169F34" w14:textId="23DB0F35" w:rsidR="007B32FE" w:rsidRPr="007B32FE" w:rsidRDefault="007B32FE" w:rsidP="007B32FE">
      <w:pPr>
        <w:numPr>
          <w:ilvl w:val="0"/>
          <w:numId w:val="14"/>
        </w:numPr>
        <w:tabs>
          <w:tab w:val="num" w:pos="720"/>
        </w:tabs>
        <w:rPr>
          <w:rFonts w:ascii="Arial" w:hAnsi="Arial" w:cs="Arial"/>
          <w:sz w:val="18"/>
          <w:szCs w:val="18"/>
        </w:rPr>
      </w:pPr>
      <w:r w:rsidRPr="007B32FE">
        <w:rPr>
          <w:rFonts w:ascii="Arial" w:hAnsi="Arial" w:cs="Arial"/>
          <w:sz w:val="18"/>
          <w:szCs w:val="18"/>
        </w:rPr>
        <w:t>G</w:t>
      </w:r>
      <w:r w:rsidR="002D75B7">
        <w:rPr>
          <w:rFonts w:ascii="Arial" w:hAnsi="Arial" w:cs="Arial"/>
          <w:sz w:val="18"/>
          <w:szCs w:val="18"/>
        </w:rPr>
        <w:t xml:space="preserve">DU </w:t>
      </w:r>
      <w:r w:rsidRPr="007B32FE">
        <w:rPr>
          <w:rFonts w:ascii="Arial" w:hAnsi="Arial" w:cs="Arial"/>
          <w:sz w:val="18"/>
          <w:szCs w:val="18"/>
        </w:rPr>
        <w:t xml:space="preserve">1040, </w:t>
      </w:r>
      <w:r w:rsidR="00727DD6" w:rsidRPr="007B32FE">
        <w:rPr>
          <w:rFonts w:ascii="Arial" w:hAnsi="Arial" w:cs="Arial"/>
          <w:sz w:val="18"/>
          <w:szCs w:val="18"/>
        </w:rPr>
        <w:t>10-inch</w:t>
      </w:r>
      <w:r w:rsidRPr="007B32FE">
        <w:rPr>
          <w:rFonts w:ascii="Arial" w:hAnsi="Arial" w:cs="Arial"/>
          <w:sz w:val="18"/>
          <w:szCs w:val="18"/>
        </w:rPr>
        <w:t xml:space="preserve"> </w:t>
      </w:r>
      <w:r w:rsidR="00727DD6" w:rsidRPr="007B32FE">
        <w:rPr>
          <w:rFonts w:ascii="Arial" w:hAnsi="Arial" w:cs="Arial"/>
          <w:sz w:val="18"/>
          <w:szCs w:val="18"/>
        </w:rPr>
        <w:t>multi-function</w:t>
      </w:r>
      <w:r w:rsidRPr="007B32FE">
        <w:rPr>
          <w:rFonts w:ascii="Arial" w:hAnsi="Arial" w:cs="Arial"/>
          <w:sz w:val="18"/>
          <w:szCs w:val="18"/>
        </w:rPr>
        <w:t xml:space="preserve"> display</w:t>
      </w:r>
    </w:p>
    <w:p w14:paraId="15E63C80" w14:textId="42937034" w:rsidR="007B32FE" w:rsidRPr="007B32FE" w:rsidRDefault="007B32FE" w:rsidP="007B32FE">
      <w:pPr>
        <w:numPr>
          <w:ilvl w:val="0"/>
          <w:numId w:val="14"/>
        </w:numPr>
        <w:tabs>
          <w:tab w:val="num" w:pos="720"/>
        </w:tabs>
        <w:rPr>
          <w:rFonts w:ascii="Arial" w:hAnsi="Arial" w:cs="Arial"/>
          <w:sz w:val="18"/>
          <w:szCs w:val="18"/>
        </w:rPr>
      </w:pPr>
      <w:r w:rsidRPr="007B32FE">
        <w:rPr>
          <w:rFonts w:ascii="Arial" w:hAnsi="Arial" w:cs="Arial"/>
          <w:sz w:val="18"/>
          <w:szCs w:val="18"/>
        </w:rPr>
        <w:t xml:space="preserve">Dual </w:t>
      </w:r>
      <w:r w:rsidR="00727DD6" w:rsidRPr="007B32FE">
        <w:rPr>
          <w:rFonts w:ascii="Arial" w:hAnsi="Arial" w:cs="Arial"/>
          <w:sz w:val="18"/>
          <w:szCs w:val="18"/>
        </w:rPr>
        <w:t xml:space="preserve">Garmin GIA </w:t>
      </w:r>
      <w:r w:rsidRPr="007B32FE">
        <w:rPr>
          <w:rFonts w:ascii="Arial" w:hAnsi="Arial" w:cs="Arial"/>
          <w:sz w:val="18"/>
          <w:szCs w:val="18"/>
        </w:rPr>
        <w:t xml:space="preserve">63 </w:t>
      </w:r>
      <w:r w:rsidR="00727DD6" w:rsidRPr="007B32FE">
        <w:rPr>
          <w:rFonts w:ascii="Arial" w:hAnsi="Arial" w:cs="Arial"/>
          <w:sz w:val="18"/>
          <w:szCs w:val="18"/>
        </w:rPr>
        <w:t xml:space="preserve">COM/NAV/GPS </w:t>
      </w:r>
      <w:r w:rsidRPr="007B32FE">
        <w:rPr>
          <w:rFonts w:ascii="Arial" w:hAnsi="Arial" w:cs="Arial"/>
          <w:sz w:val="18"/>
          <w:szCs w:val="18"/>
        </w:rPr>
        <w:t xml:space="preserve">– non </w:t>
      </w:r>
      <w:r w:rsidR="00727DD6" w:rsidRPr="007B32FE">
        <w:rPr>
          <w:rFonts w:ascii="Arial" w:hAnsi="Arial" w:cs="Arial"/>
          <w:sz w:val="18"/>
          <w:szCs w:val="18"/>
        </w:rPr>
        <w:t>WAAS</w:t>
      </w:r>
    </w:p>
    <w:p w14:paraId="3CABAD3B" w14:textId="0E07A690" w:rsidR="007B32FE" w:rsidRPr="007B32FE" w:rsidRDefault="007B32FE" w:rsidP="007B32FE">
      <w:pPr>
        <w:numPr>
          <w:ilvl w:val="0"/>
          <w:numId w:val="14"/>
        </w:numPr>
        <w:tabs>
          <w:tab w:val="num" w:pos="720"/>
        </w:tabs>
        <w:rPr>
          <w:rFonts w:ascii="Arial" w:hAnsi="Arial" w:cs="Arial"/>
          <w:sz w:val="18"/>
          <w:szCs w:val="18"/>
        </w:rPr>
      </w:pPr>
      <w:r w:rsidRPr="007B32FE">
        <w:rPr>
          <w:rFonts w:ascii="Arial" w:hAnsi="Arial" w:cs="Arial"/>
          <w:sz w:val="18"/>
          <w:szCs w:val="18"/>
        </w:rPr>
        <w:t>G</w:t>
      </w:r>
      <w:r w:rsidR="002D75B7">
        <w:rPr>
          <w:rFonts w:ascii="Arial" w:hAnsi="Arial" w:cs="Arial"/>
          <w:sz w:val="18"/>
          <w:szCs w:val="18"/>
        </w:rPr>
        <w:t>MA</w:t>
      </w:r>
      <w:r w:rsidRPr="007B32FE">
        <w:rPr>
          <w:rFonts w:ascii="Arial" w:hAnsi="Arial" w:cs="Arial"/>
          <w:sz w:val="18"/>
          <w:szCs w:val="18"/>
        </w:rPr>
        <w:t>1347 digital audio system</w:t>
      </w:r>
    </w:p>
    <w:p w14:paraId="212179CA" w14:textId="734C883F" w:rsidR="007B32FE" w:rsidRPr="00F460FC" w:rsidRDefault="007B32FE" w:rsidP="007B32FE">
      <w:pPr>
        <w:numPr>
          <w:ilvl w:val="0"/>
          <w:numId w:val="14"/>
        </w:numPr>
        <w:tabs>
          <w:tab w:val="num" w:pos="720"/>
        </w:tabs>
        <w:rPr>
          <w:rFonts w:ascii="Arial" w:hAnsi="Arial" w:cs="Arial"/>
          <w:sz w:val="18"/>
          <w:szCs w:val="18"/>
        </w:rPr>
      </w:pPr>
      <w:r w:rsidRPr="00F460FC">
        <w:rPr>
          <w:rFonts w:ascii="Arial" w:hAnsi="Arial" w:cs="Arial"/>
          <w:sz w:val="18"/>
          <w:szCs w:val="18"/>
        </w:rPr>
        <w:t>G</w:t>
      </w:r>
      <w:r w:rsidR="002D75B7">
        <w:rPr>
          <w:rFonts w:ascii="Arial" w:hAnsi="Arial" w:cs="Arial"/>
          <w:sz w:val="18"/>
          <w:szCs w:val="18"/>
        </w:rPr>
        <w:t xml:space="preserve">TX </w:t>
      </w:r>
      <w:r w:rsidRPr="00F460FC">
        <w:rPr>
          <w:rFonts w:ascii="Arial" w:hAnsi="Arial" w:cs="Arial"/>
          <w:sz w:val="18"/>
          <w:szCs w:val="18"/>
        </w:rPr>
        <w:t>345</w:t>
      </w:r>
      <w:r w:rsidR="002D75B7">
        <w:rPr>
          <w:rFonts w:ascii="Arial" w:hAnsi="Arial" w:cs="Arial"/>
          <w:sz w:val="18"/>
          <w:szCs w:val="18"/>
        </w:rPr>
        <w:t>R</w:t>
      </w:r>
      <w:r w:rsidRPr="00F460FC">
        <w:rPr>
          <w:rFonts w:ascii="Arial" w:hAnsi="Arial" w:cs="Arial"/>
          <w:sz w:val="18"/>
          <w:szCs w:val="18"/>
        </w:rPr>
        <w:t xml:space="preserve"> </w:t>
      </w:r>
      <w:r w:rsidR="002D75B7">
        <w:rPr>
          <w:rFonts w:ascii="Arial" w:hAnsi="Arial" w:cs="Arial"/>
          <w:sz w:val="18"/>
          <w:szCs w:val="18"/>
        </w:rPr>
        <w:t>ADS-B</w:t>
      </w:r>
      <w:r w:rsidRPr="00F460FC">
        <w:rPr>
          <w:rFonts w:ascii="Arial" w:hAnsi="Arial" w:cs="Arial"/>
          <w:sz w:val="18"/>
          <w:szCs w:val="18"/>
        </w:rPr>
        <w:t xml:space="preserve"> in/out transponder</w:t>
      </w:r>
    </w:p>
    <w:p w14:paraId="1C4A0D8E" w14:textId="043C5842" w:rsidR="007B32FE" w:rsidRPr="00F460FC" w:rsidRDefault="002D75B7" w:rsidP="007B32FE">
      <w:pPr>
        <w:numPr>
          <w:ilvl w:val="0"/>
          <w:numId w:val="14"/>
        </w:numPr>
        <w:tabs>
          <w:tab w:val="num" w:pos="720"/>
        </w:tabs>
        <w:rPr>
          <w:rFonts w:ascii="Arial" w:hAnsi="Arial" w:cs="Arial"/>
          <w:sz w:val="18"/>
          <w:szCs w:val="18"/>
        </w:rPr>
      </w:pPr>
      <w:r>
        <w:rPr>
          <w:rFonts w:ascii="Arial" w:hAnsi="Arial" w:cs="Arial"/>
          <w:sz w:val="18"/>
          <w:szCs w:val="18"/>
        </w:rPr>
        <w:t xml:space="preserve">GRS </w:t>
      </w:r>
      <w:r w:rsidR="007B32FE" w:rsidRPr="00F460FC">
        <w:rPr>
          <w:rFonts w:ascii="Arial" w:hAnsi="Arial" w:cs="Arial"/>
          <w:sz w:val="18"/>
          <w:szCs w:val="18"/>
        </w:rPr>
        <w:t>77 solid-state attitude heading reference system</w:t>
      </w:r>
    </w:p>
    <w:p w14:paraId="5FF6CBE3" w14:textId="27D9EAD5" w:rsidR="007B32FE" w:rsidRPr="00F460FC" w:rsidRDefault="00764398" w:rsidP="007B32FE">
      <w:pPr>
        <w:numPr>
          <w:ilvl w:val="0"/>
          <w:numId w:val="14"/>
        </w:numPr>
        <w:tabs>
          <w:tab w:val="num" w:pos="720"/>
        </w:tabs>
        <w:rPr>
          <w:rFonts w:ascii="Arial" w:hAnsi="Arial" w:cs="Arial"/>
          <w:sz w:val="18"/>
          <w:szCs w:val="18"/>
        </w:rPr>
      </w:pPr>
      <w:r>
        <w:rPr>
          <w:rFonts w:ascii="Arial" w:hAnsi="Arial" w:cs="Arial"/>
          <w:sz w:val="18"/>
          <w:szCs w:val="18"/>
        </w:rPr>
        <w:t xml:space="preserve">GDC </w:t>
      </w:r>
      <w:r w:rsidR="007B32FE" w:rsidRPr="00F460FC">
        <w:rPr>
          <w:rFonts w:ascii="Arial" w:hAnsi="Arial" w:cs="Arial"/>
          <w:sz w:val="18"/>
          <w:szCs w:val="18"/>
        </w:rPr>
        <w:t>74 digital air data computer</w:t>
      </w:r>
    </w:p>
    <w:p w14:paraId="19F8B25D" w14:textId="47CCBBA5" w:rsidR="007B32FE" w:rsidRDefault="00764398" w:rsidP="007B32FE">
      <w:pPr>
        <w:numPr>
          <w:ilvl w:val="0"/>
          <w:numId w:val="14"/>
        </w:numPr>
        <w:tabs>
          <w:tab w:val="num" w:pos="720"/>
        </w:tabs>
        <w:rPr>
          <w:rFonts w:ascii="Arial" w:hAnsi="Arial" w:cs="Arial"/>
          <w:sz w:val="18"/>
          <w:szCs w:val="18"/>
        </w:rPr>
      </w:pPr>
      <w:r>
        <w:rPr>
          <w:rFonts w:ascii="Arial" w:hAnsi="Arial" w:cs="Arial"/>
          <w:sz w:val="18"/>
          <w:szCs w:val="18"/>
        </w:rPr>
        <w:t xml:space="preserve">GMU </w:t>
      </w:r>
      <w:r w:rsidR="007B32FE" w:rsidRPr="00D95C93">
        <w:rPr>
          <w:rFonts w:ascii="Arial" w:hAnsi="Arial" w:cs="Arial"/>
          <w:sz w:val="18"/>
          <w:szCs w:val="18"/>
        </w:rPr>
        <w:t>44 magnetometer</w:t>
      </w:r>
    </w:p>
    <w:p w14:paraId="74DF46AA" w14:textId="17CA1370" w:rsidR="007B32FE" w:rsidRPr="00D95C93" w:rsidRDefault="00727DD6" w:rsidP="007B32FE">
      <w:pPr>
        <w:numPr>
          <w:ilvl w:val="0"/>
          <w:numId w:val="14"/>
        </w:numPr>
        <w:tabs>
          <w:tab w:val="num" w:pos="720"/>
        </w:tabs>
        <w:rPr>
          <w:rFonts w:ascii="Arial" w:hAnsi="Arial" w:cs="Arial"/>
          <w:sz w:val="18"/>
          <w:szCs w:val="18"/>
        </w:rPr>
      </w:pPr>
      <w:r w:rsidRPr="00D95C93">
        <w:rPr>
          <w:rFonts w:ascii="Arial" w:hAnsi="Arial" w:cs="Arial"/>
          <w:sz w:val="18"/>
          <w:szCs w:val="18"/>
        </w:rPr>
        <w:t xml:space="preserve">VFR </w:t>
      </w:r>
      <w:r w:rsidR="007B32FE" w:rsidRPr="00D95C93">
        <w:rPr>
          <w:rFonts w:ascii="Arial" w:hAnsi="Arial" w:cs="Arial"/>
          <w:sz w:val="18"/>
          <w:szCs w:val="18"/>
        </w:rPr>
        <w:t>terrain awareness system</w:t>
      </w:r>
    </w:p>
    <w:p w14:paraId="34A6E065" w14:textId="34C2F49A" w:rsidR="007B32FE" w:rsidRDefault="007B32FE" w:rsidP="007B32FE">
      <w:pPr>
        <w:numPr>
          <w:ilvl w:val="0"/>
          <w:numId w:val="14"/>
        </w:numPr>
        <w:tabs>
          <w:tab w:val="num" w:pos="720"/>
        </w:tabs>
        <w:rPr>
          <w:rFonts w:ascii="Arial" w:hAnsi="Arial" w:cs="Arial"/>
          <w:sz w:val="18"/>
          <w:szCs w:val="18"/>
        </w:rPr>
      </w:pPr>
      <w:r w:rsidRPr="00D95C93">
        <w:rPr>
          <w:rFonts w:ascii="Arial" w:hAnsi="Arial" w:cs="Arial"/>
          <w:sz w:val="18"/>
          <w:szCs w:val="18"/>
        </w:rPr>
        <w:t xml:space="preserve">Garmin </w:t>
      </w:r>
      <w:r w:rsidR="00764398">
        <w:rPr>
          <w:rFonts w:ascii="Arial" w:hAnsi="Arial" w:cs="Arial"/>
          <w:sz w:val="18"/>
          <w:szCs w:val="18"/>
        </w:rPr>
        <w:t>GDL69A</w:t>
      </w:r>
      <w:r w:rsidRPr="00D95C93">
        <w:rPr>
          <w:rFonts w:ascii="Arial" w:hAnsi="Arial" w:cs="Arial"/>
          <w:sz w:val="18"/>
          <w:szCs w:val="18"/>
        </w:rPr>
        <w:t xml:space="preserve"> – satellite weather and </w:t>
      </w:r>
      <w:r w:rsidR="00727DD6" w:rsidRPr="00D95C93">
        <w:rPr>
          <w:rFonts w:ascii="Arial" w:hAnsi="Arial" w:cs="Arial"/>
          <w:sz w:val="18"/>
          <w:szCs w:val="18"/>
        </w:rPr>
        <w:t xml:space="preserve">XM </w:t>
      </w:r>
      <w:r w:rsidRPr="00D95C93">
        <w:rPr>
          <w:rFonts w:ascii="Arial" w:hAnsi="Arial" w:cs="Arial"/>
          <w:sz w:val="18"/>
          <w:szCs w:val="18"/>
        </w:rPr>
        <w:t>radio</w:t>
      </w:r>
      <w:r>
        <w:rPr>
          <w:rFonts w:ascii="Arial" w:hAnsi="Arial" w:cs="Arial"/>
          <w:sz w:val="18"/>
          <w:szCs w:val="18"/>
        </w:rPr>
        <w:t xml:space="preserve"> (subscription required)</w:t>
      </w:r>
    </w:p>
    <w:p w14:paraId="00FB4741" w14:textId="42558BB1" w:rsidR="007B32FE" w:rsidRPr="00D95C93" w:rsidRDefault="007B32FE" w:rsidP="007B32FE">
      <w:pPr>
        <w:numPr>
          <w:ilvl w:val="0"/>
          <w:numId w:val="14"/>
        </w:numPr>
        <w:tabs>
          <w:tab w:val="num" w:pos="720"/>
        </w:tabs>
        <w:rPr>
          <w:rFonts w:ascii="Arial" w:hAnsi="Arial" w:cs="Arial"/>
          <w:sz w:val="18"/>
          <w:szCs w:val="18"/>
        </w:rPr>
      </w:pPr>
      <w:r w:rsidRPr="00D95C93">
        <w:rPr>
          <w:rFonts w:ascii="Arial" w:hAnsi="Arial" w:cs="Arial"/>
          <w:sz w:val="18"/>
          <w:szCs w:val="18"/>
        </w:rPr>
        <w:t>G</w:t>
      </w:r>
      <w:r w:rsidR="00764398">
        <w:rPr>
          <w:rFonts w:ascii="Arial" w:hAnsi="Arial" w:cs="Arial"/>
          <w:sz w:val="18"/>
          <w:szCs w:val="18"/>
        </w:rPr>
        <w:t xml:space="preserve">EA </w:t>
      </w:r>
      <w:r w:rsidRPr="00D95C93">
        <w:rPr>
          <w:rFonts w:ascii="Arial" w:hAnsi="Arial" w:cs="Arial"/>
          <w:sz w:val="18"/>
          <w:szCs w:val="18"/>
        </w:rPr>
        <w:t>71 airframe/engine interface unit</w:t>
      </w:r>
    </w:p>
    <w:p w14:paraId="42E943CF" w14:textId="3736778D" w:rsidR="007B32FE" w:rsidRPr="00D95C93" w:rsidRDefault="00E531B0" w:rsidP="007B32FE">
      <w:pPr>
        <w:numPr>
          <w:ilvl w:val="0"/>
          <w:numId w:val="14"/>
        </w:numPr>
        <w:tabs>
          <w:tab w:val="num" w:pos="720"/>
        </w:tabs>
        <w:rPr>
          <w:rFonts w:ascii="Arial" w:hAnsi="Arial" w:cs="Arial"/>
          <w:sz w:val="18"/>
          <w:szCs w:val="18"/>
        </w:rPr>
      </w:pPr>
      <w:r>
        <w:rPr>
          <w:noProof/>
        </w:rPr>
        <w:drawing>
          <wp:anchor distT="0" distB="0" distL="114300" distR="114300" simplePos="0" relativeHeight="251661312" behindDoc="0" locked="0" layoutInCell="1" allowOverlap="1" wp14:anchorId="68BE9774" wp14:editId="6286D8D8">
            <wp:simplePos x="0" y="0"/>
            <wp:positionH relativeFrom="column">
              <wp:posOffset>4086224</wp:posOffset>
            </wp:positionH>
            <wp:positionV relativeFrom="paragraph">
              <wp:posOffset>88265</wp:posOffset>
            </wp:positionV>
            <wp:extent cx="2257425" cy="15049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174" r="12826" b="25000"/>
                    <a:stretch/>
                  </pic:blipFill>
                  <pic:spPr bwMode="auto">
                    <a:xfrm>
                      <a:off x="0" y="0"/>
                      <a:ext cx="2258331" cy="15055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32FE" w:rsidRPr="00D95C93">
        <w:rPr>
          <w:rFonts w:ascii="Arial" w:hAnsi="Arial" w:cs="Arial"/>
          <w:sz w:val="18"/>
          <w:szCs w:val="18"/>
        </w:rPr>
        <w:t>Standby instruments (compass, horizon, air speed indicator, altimeter)</w:t>
      </w:r>
    </w:p>
    <w:p w14:paraId="09DB22B6" w14:textId="2D6FBC7D" w:rsidR="007B32FE" w:rsidRPr="00D95C93" w:rsidRDefault="007B32FE" w:rsidP="007B32FE">
      <w:pPr>
        <w:numPr>
          <w:ilvl w:val="0"/>
          <w:numId w:val="14"/>
        </w:numPr>
        <w:tabs>
          <w:tab w:val="num" w:pos="720"/>
        </w:tabs>
        <w:ind w:right="-360"/>
        <w:rPr>
          <w:rFonts w:ascii="Arial" w:hAnsi="Arial" w:cs="Arial"/>
          <w:sz w:val="18"/>
          <w:szCs w:val="18"/>
        </w:rPr>
      </w:pPr>
      <w:r w:rsidRPr="00D95C93">
        <w:rPr>
          <w:rFonts w:ascii="Arial" w:hAnsi="Arial" w:cs="Arial"/>
          <w:sz w:val="18"/>
          <w:szCs w:val="18"/>
        </w:rPr>
        <w:t>Composite cabin and safety seats (up to 26g)</w:t>
      </w:r>
    </w:p>
    <w:p w14:paraId="36CF5C23" w14:textId="22E04FEB" w:rsidR="007B32FE" w:rsidRPr="00D95C93" w:rsidRDefault="007B32FE" w:rsidP="007B32FE">
      <w:pPr>
        <w:numPr>
          <w:ilvl w:val="0"/>
          <w:numId w:val="14"/>
        </w:numPr>
        <w:tabs>
          <w:tab w:val="num" w:pos="720"/>
        </w:tabs>
        <w:rPr>
          <w:rFonts w:ascii="Arial" w:hAnsi="Arial" w:cs="Arial"/>
          <w:sz w:val="18"/>
          <w:szCs w:val="18"/>
        </w:rPr>
      </w:pPr>
      <w:r w:rsidRPr="00D95C93">
        <w:rPr>
          <w:rFonts w:ascii="Arial" w:hAnsi="Arial" w:cs="Arial"/>
          <w:sz w:val="18"/>
          <w:szCs w:val="18"/>
        </w:rPr>
        <w:t>Lightning protection system</w:t>
      </w:r>
    </w:p>
    <w:p w14:paraId="4C0E7126" w14:textId="4AB25A13" w:rsidR="007B32FE" w:rsidRPr="00D95C93" w:rsidRDefault="007B32FE" w:rsidP="007B32FE">
      <w:pPr>
        <w:numPr>
          <w:ilvl w:val="0"/>
          <w:numId w:val="14"/>
        </w:numPr>
        <w:tabs>
          <w:tab w:val="num" w:pos="720"/>
        </w:tabs>
        <w:rPr>
          <w:rFonts w:ascii="Arial" w:hAnsi="Arial" w:cs="Arial"/>
          <w:sz w:val="18"/>
          <w:szCs w:val="18"/>
        </w:rPr>
      </w:pPr>
      <w:r w:rsidRPr="00D95C93">
        <w:rPr>
          <w:rFonts w:ascii="Arial" w:hAnsi="Arial" w:cs="Arial"/>
          <w:sz w:val="18"/>
          <w:szCs w:val="18"/>
        </w:rPr>
        <w:t>Fire extinguisher</w:t>
      </w:r>
    </w:p>
    <w:p w14:paraId="61178EC0" w14:textId="66D42420" w:rsidR="007B32FE" w:rsidRPr="00D95C93" w:rsidRDefault="007B32FE" w:rsidP="007B32FE">
      <w:pPr>
        <w:numPr>
          <w:ilvl w:val="0"/>
          <w:numId w:val="14"/>
        </w:numPr>
        <w:tabs>
          <w:tab w:val="num" w:pos="720"/>
        </w:tabs>
        <w:rPr>
          <w:rFonts w:ascii="Arial" w:hAnsi="Arial" w:cs="Arial"/>
          <w:sz w:val="18"/>
          <w:szCs w:val="18"/>
        </w:rPr>
      </w:pPr>
      <w:r w:rsidRPr="00D95C93">
        <w:rPr>
          <w:rFonts w:ascii="Arial" w:hAnsi="Arial" w:cs="Arial"/>
          <w:sz w:val="18"/>
          <w:szCs w:val="18"/>
        </w:rPr>
        <w:t>Failsafe airframe design</w:t>
      </w:r>
    </w:p>
    <w:p w14:paraId="5FCC54AF" w14:textId="41684C97" w:rsidR="007B32FE" w:rsidRPr="00D95C93" w:rsidRDefault="00727DD6" w:rsidP="007B32FE">
      <w:pPr>
        <w:numPr>
          <w:ilvl w:val="0"/>
          <w:numId w:val="14"/>
        </w:numPr>
        <w:tabs>
          <w:tab w:val="num" w:pos="720"/>
        </w:tabs>
        <w:rPr>
          <w:rFonts w:ascii="Arial" w:hAnsi="Arial" w:cs="Arial"/>
          <w:sz w:val="18"/>
          <w:szCs w:val="18"/>
        </w:rPr>
      </w:pPr>
      <w:r w:rsidRPr="00D95C93">
        <w:rPr>
          <w:rFonts w:ascii="Arial" w:hAnsi="Arial" w:cs="Arial"/>
          <w:sz w:val="18"/>
          <w:szCs w:val="18"/>
        </w:rPr>
        <w:t>3-point</w:t>
      </w:r>
      <w:r w:rsidR="007B32FE" w:rsidRPr="00D95C93">
        <w:rPr>
          <w:rFonts w:ascii="Arial" w:hAnsi="Arial" w:cs="Arial"/>
          <w:sz w:val="18"/>
          <w:szCs w:val="18"/>
        </w:rPr>
        <w:t xml:space="preserve"> safety belts automatic (all seats)</w:t>
      </w:r>
    </w:p>
    <w:p w14:paraId="3CD99DDC" w14:textId="4A7F69FB" w:rsidR="007B32FE" w:rsidRPr="00D95C93" w:rsidRDefault="007B32FE" w:rsidP="007B32FE">
      <w:pPr>
        <w:numPr>
          <w:ilvl w:val="0"/>
          <w:numId w:val="14"/>
        </w:numPr>
        <w:tabs>
          <w:tab w:val="num" w:pos="720"/>
        </w:tabs>
        <w:rPr>
          <w:rFonts w:ascii="Arial" w:hAnsi="Arial" w:cs="Arial"/>
          <w:sz w:val="18"/>
          <w:szCs w:val="18"/>
        </w:rPr>
      </w:pPr>
      <w:r w:rsidRPr="00D95C93">
        <w:rPr>
          <w:rFonts w:ascii="Arial" w:hAnsi="Arial" w:cs="Arial"/>
          <w:sz w:val="18"/>
          <w:szCs w:val="18"/>
        </w:rPr>
        <w:t>Hydraulic retractable landing gear</w:t>
      </w:r>
    </w:p>
    <w:p w14:paraId="0389C410" w14:textId="629DC131" w:rsidR="007B32FE" w:rsidRPr="00D95C93" w:rsidRDefault="007B32FE" w:rsidP="007B32FE">
      <w:pPr>
        <w:numPr>
          <w:ilvl w:val="0"/>
          <w:numId w:val="14"/>
        </w:numPr>
        <w:tabs>
          <w:tab w:val="num" w:pos="720"/>
        </w:tabs>
        <w:rPr>
          <w:rFonts w:ascii="Arial" w:hAnsi="Arial" w:cs="Arial"/>
          <w:sz w:val="18"/>
          <w:szCs w:val="18"/>
        </w:rPr>
      </w:pPr>
      <w:r w:rsidRPr="00D95C93">
        <w:rPr>
          <w:rFonts w:ascii="Arial" w:hAnsi="Arial" w:cs="Arial"/>
          <w:sz w:val="18"/>
          <w:szCs w:val="18"/>
        </w:rPr>
        <w:t>High intensity discharge landing and taxi lights</w:t>
      </w:r>
    </w:p>
    <w:p w14:paraId="573343B2" w14:textId="563FEE0F" w:rsidR="007B32FE" w:rsidRPr="00D95C93" w:rsidRDefault="007B32FE" w:rsidP="007B32FE">
      <w:pPr>
        <w:numPr>
          <w:ilvl w:val="0"/>
          <w:numId w:val="14"/>
        </w:numPr>
        <w:tabs>
          <w:tab w:val="num" w:pos="720"/>
        </w:tabs>
        <w:rPr>
          <w:rFonts w:ascii="Arial" w:hAnsi="Arial" w:cs="Arial"/>
          <w:sz w:val="18"/>
          <w:szCs w:val="18"/>
        </w:rPr>
      </w:pPr>
      <w:r w:rsidRPr="00D95C93">
        <w:rPr>
          <w:rFonts w:ascii="Arial" w:hAnsi="Arial" w:cs="Arial"/>
          <w:sz w:val="18"/>
          <w:szCs w:val="18"/>
        </w:rPr>
        <w:t>Position and anti-collision lights</w:t>
      </w:r>
    </w:p>
    <w:p w14:paraId="64B8F21B" w14:textId="6FFD927A" w:rsidR="007B32FE" w:rsidRPr="00D95C93" w:rsidRDefault="007B32FE" w:rsidP="007B32FE">
      <w:pPr>
        <w:numPr>
          <w:ilvl w:val="0"/>
          <w:numId w:val="14"/>
        </w:numPr>
        <w:tabs>
          <w:tab w:val="num" w:pos="720"/>
        </w:tabs>
        <w:rPr>
          <w:rFonts w:ascii="Arial" w:hAnsi="Arial" w:cs="Arial"/>
          <w:sz w:val="18"/>
          <w:szCs w:val="18"/>
        </w:rPr>
      </w:pPr>
      <w:r w:rsidRPr="00D95C93">
        <w:rPr>
          <w:rFonts w:ascii="Arial" w:hAnsi="Arial" w:cs="Arial"/>
          <w:sz w:val="18"/>
          <w:szCs w:val="18"/>
        </w:rPr>
        <w:t>4-way baggage compartment system</w:t>
      </w:r>
    </w:p>
    <w:p w14:paraId="262CEBF9" w14:textId="48187401" w:rsidR="007B32FE" w:rsidRPr="00D95C93" w:rsidRDefault="007B32FE" w:rsidP="007B32FE">
      <w:pPr>
        <w:numPr>
          <w:ilvl w:val="0"/>
          <w:numId w:val="14"/>
        </w:numPr>
        <w:tabs>
          <w:tab w:val="num" w:pos="720"/>
        </w:tabs>
        <w:ind w:right="-270"/>
        <w:rPr>
          <w:rFonts w:ascii="Arial" w:hAnsi="Arial" w:cs="Arial"/>
          <w:sz w:val="18"/>
          <w:szCs w:val="18"/>
        </w:rPr>
      </w:pPr>
      <w:r w:rsidRPr="00D95C93">
        <w:rPr>
          <w:rFonts w:ascii="Arial" w:hAnsi="Arial" w:cs="Arial"/>
          <w:sz w:val="18"/>
          <w:szCs w:val="18"/>
        </w:rPr>
        <w:t xml:space="preserve">Nose baggage compartment accessible </w:t>
      </w:r>
      <w:r w:rsidR="00727DD6" w:rsidRPr="00D95C93">
        <w:rPr>
          <w:rFonts w:ascii="Arial" w:hAnsi="Arial" w:cs="Arial"/>
          <w:sz w:val="18"/>
          <w:szCs w:val="18"/>
        </w:rPr>
        <w:t>from</w:t>
      </w:r>
      <w:r w:rsidRPr="00D95C93">
        <w:rPr>
          <w:rFonts w:ascii="Arial" w:hAnsi="Arial" w:cs="Arial"/>
          <w:sz w:val="18"/>
          <w:szCs w:val="18"/>
        </w:rPr>
        <w:t xml:space="preserve"> both sides </w:t>
      </w:r>
    </w:p>
    <w:p w14:paraId="24657418" w14:textId="74E99B62" w:rsidR="007B32FE" w:rsidRPr="00724223" w:rsidRDefault="00727DD6" w:rsidP="007B32FE">
      <w:pPr>
        <w:numPr>
          <w:ilvl w:val="0"/>
          <w:numId w:val="14"/>
        </w:numPr>
        <w:rPr>
          <w:rFonts w:ascii="Arial" w:hAnsi="Arial" w:cs="Arial"/>
          <w:sz w:val="18"/>
          <w:szCs w:val="18"/>
        </w:rPr>
      </w:pPr>
      <w:r w:rsidRPr="00D95C93">
        <w:rPr>
          <w:rFonts w:ascii="Arial" w:hAnsi="Arial" w:cs="Arial"/>
          <w:sz w:val="18"/>
          <w:szCs w:val="18"/>
        </w:rPr>
        <w:t xml:space="preserve">ELT Artex </w:t>
      </w:r>
      <w:r w:rsidR="007B32FE" w:rsidRPr="00D95C93">
        <w:rPr>
          <w:rFonts w:ascii="Arial" w:hAnsi="Arial" w:cs="Arial"/>
          <w:sz w:val="18"/>
          <w:szCs w:val="18"/>
        </w:rPr>
        <w:t xml:space="preserve">406 </w:t>
      </w:r>
      <w:r w:rsidRPr="00D95C93">
        <w:rPr>
          <w:rFonts w:ascii="Arial" w:hAnsi="Arial" w:cs="Arial"/>
          <w:sz w:val="18"/>
          <w:szCs w:val="18"/>
        </w:rPr>
        <w:t>MHZ</w:t>
      </w:r>
    </w:p>
    <w:p w14:paraId="59126965" w14:textId="5025B9A6" w:rsidR="00812162" w:rsidRPr="004313BC" w:rsidRDefault="00190F67" w:rsidP="00045317">
      <w:pPr>
        <w:pStyle w:val="Style1"/>
        <w:rPr>
          <w:color w:val="004A86"/>
          <w:sz w:val="20"/>
          <w:szCs w:val="20"/>
        </w:rPr>
      </w:pPr>
      <w:r w:rsidRPr="004313BC">
        <w:rPr>
          <w:color w:val="004A86"/>
          <w:sz w:val="20"/>
          <w:szCs w:val="20"/>
        </w:rPr>
        <w:t>AUTOPILOT</w:t>
      </w:r>
    </w:p>
    <w:p w14:paraId="040F2EB6" w14:textId="1354AA92" w:rsidR="007B32FE" w:rsidRPr="00724223" w:rsidRDefault="007B32FE" w:rsidP="007B32FE">
      <w:pPr>
        <w:numPr>
          <w:ilvl w:val="0"/>
          <w:numId w:val="1"/>
        </w:numPr>
        <w:tabs>
          <w:tab w:val="num" w:pos="720"/>
        </w:tabs>
        <w:rPr>
          <w:rFonts w:ascii="Arial" w:hAnsi="Arial" w:cs="Arial"/>
          <w:sz w:val="18"/>
          <w:szCs w:val="18"/>
        </w:rPr>
      </w:pPr>
      <w:r w:rsidRPr="00D95C93">
        <w:rPr>
          <w:rFonts w:ascii="Arial" w:hAnsi="Arial" w:cs="Arial"/>
          <w:sz w:val="18"/>
          <w:szCs w:val="18"/>
        </w:rPr>
        <w:t>Honeywell K</w:t>
      </w:r>
      <w:r w:rsidR="00764398">
        <w:rPr>
          <w:rFonts w:ascii="Arial" w:hAnsi="Arial" w:cs="Arial"/>
          <w:sz w:val="18"/>
          <w:szCs w:val="18"/>
        </w:rPr>
        <w:t>AP</w:t>
      </w:r>
      <w:r w:rsidRPr="00D95C93">
        <w:rPr>
          <w:rFonts w:ascii="Arial" w:hAnsi="Arial" w:cs="Arial"/>
          <w:sz w:val="18"/>
          <w:szCs w:val="18"/>
        </w:rPr>
        <w:t xml:space="preserve">140 Dual Axis Autopilot </w:t>
      </w:r>
      <w:r w:rsidR="00727DD6" w:rsidRPr="00D95C93">
        <w:rPr>
          <w:rFonts w:ascii="Arial" w:hAnsi="Arial" w:cs="Arial"/>
          <w:sz w:val="18"/>
          <w:szCs w:val="18"/>
        </w:rPr>
        <w:t xml:space="preserve">with </w:t>
      </w:r>
      <w:r w:rsidRPr="00D95C93">
        <w:rPr>
          <w:rFonts w:ascii="Arial" w:hAnsi="Arial" w:cs="Arial"/>
          <w:sz w:val="18"/>
          <w:szCs w:val="18"/>
        </w:rPr>
        <w:t xml:space="preserve">Altitude Hold </w:t>
      </w:r>
      <w:r w:rsidR="00764398">
        <w:rPr>
          <w:rFonts w:ascii="Arial" w:hAnsi="Arial" w:cs="Arial"/>
          <w:sz w:val="18"/>
          <w:szCs w:val="18"/>
        </w:rPr>
        <w:t>a</w:t>
      </w:r>
      <w:r w:rsidRPr="00D95C93">
        <w:rPr>
          <w:rFonts w:ascii="Arial" w:hAnsi="Arial" w:cs="Arial"/>
          <w:sz w:val="18"/>
          <w:szCs w:val="18"/>
        </w:rPr>
        <w:t xml:space="preserve">nd Preselect </w:t>
      </w:r>
    </w:p>
    <w:p w14:paraId="23906D25" w14:textId="3738B738" w:rsidR="007C169E" w:rsidRPr="007C169E" w:rsidRDefault="00190F67" w:rsidP="007C169E">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02D49132" w14:textId="7CD367F1" w:rsidR="007B32FE" w:rsidRPr="00D95C93" w:rsidRDefault="007B32FE" w:rsidP="007B32FE">
      <w:pPr>
        <w:numPr>
          <w:ilvl w:val="0"/>
          <w:numId w:val="3"/>
        </w:numPr>
        <w:rPr>
          <w:rFonts w:ascii="Arial" w:hAnsi="Arial" w:cs="Arial"/>
          <w:sz w:val="18"/>
          <w:szCs w:val="18"/>
        </w:rPr>
      </w:pPr>
      <w:r w:rsidRPr="00D95C93">
        <w:rPr>
          <w:rFonts w:ascii="Arial" w:hAnsi="Arial" w:cs="Arial"/>
          <w:sz w:val="18"/>
          <w:szCs w:val="18"/>
        </w:rPr>
        <w:t>Long range fuel tanks– (76 us gallons)</w:t>
      </w:r>
      <w:r w:rsidRPr="00D95C93">
        <w:rPr>
          <w:rFonts w:ascii="Arial" w:hAnsi="Arial" w:cs="Arial"/>
          <w:sz w:val="18"/>
          <w:szCs w:val="18"/>
        </w:rPr>
        <w:tab/>
        <w:t xml:space="preserve">             </w:t>
      </w:r>
    </w:p>
    <w:p w14:paraId="2FD2CBFC" w14:textId="023466E9" w:rsidR="007B32FE" w:rsidRPr="00724223" w:rsidRDefault="00727DD6" w:rsidP="007B32FE">
      <w:pPr>
        <w:numPr>
          <w:ilvl w:val="0"/>
          <w:numId w:val="3"/>
        </w:numPr>
        <w:rPr>
          <w:rFonts w:ascii="Arial" w:hAnsi="Arial" w:cs="Arial"/>
          <w:sz w:val="18"/>
          <w:szCs w:val="18"/>
        </w:rPr>
      </w:pPr>
      <w:r w:rsidRPr="00D95C93">
        <w:rPr>
          <w:rFonts w:ascii="Arial" w:hAnsi="Arial" w:cs="Arial"/>
          <w:sz w:val="18"/>
          <w:szCs w:val="18"/>
        </w:rPr>
        <w:t>TKS</w:t>
      </w:r>
      <w:r w:rsidR="007B32FE" w:rsidRPr="00D95C93">
        <w:rPr>
          <w:rFonts w:ascii="Arial" w:hAnsi="Arial" w:cs="Arial"/>
          <w:sz w:val="18"/>
          <w:szCs w:val="18"/>
        </w:rPr>
        <w:t>- known icing</w:t>
      </w:r>
    </w:p>
    <w:p w14:paraId="6BD78972" w14:textId="082716C3" w:rsidR="00A01600" w:rsidRPr="00A31369" w:rsidRDefault="00E531B0" w:rsidP="007B32FE">
      <w:pPr>
        <w:ind w:left="360"/>
        <w:rPr>
          <w:rFonts w:ascii="Arial" w:hAnsi="Arial" w:cs="Arial"/>
          <w:sz w:val="18"/>
          <w:szCs w:val="18"/>
        </w:rPr>
      </w:pPr>
      <w:r>
        <w:rPr>
          <w:noProof/>
        </w:rPr>
        <w:drawing>
          <wp:anchor distT="0" distB="0" distL="114300" distR="114300" simplePos="0" relativeHeight="251659264" behindDoc="0" locked="0" layoutInCell="1" allowOverlap="1" wp14:anchorId="6C20CF53" wp14:editId="41162EA0">
            <wp:simplePos x="0" y="0"/>
            <wp:positionH relativeFrom="column">
              <wp:posOffset>-143510</wp:posOffset>
            </wp:positionH>
            <wp:positionV relativeFrom="paragraph">
              <wp:posOffset>90170</wp:posOffset>
            </wp:positionV>
            <wp:extent cx="2257425" cy="1504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1600" w:rsidRPr="00A31369" w:rsidSect="007B32FE">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7811" w14:textId="77777777" w:rsidR="008970B1" w:rsidRDefault="00897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2F4B7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39FD7D7B"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2D75B7">
      <w:rPr>
        <w:rFonts w:ascii="Arial" w:hAnsi="Arial" w:cs="Arial"/>
        <w:b/>
        <w:bCs/>
        <w:szCs w:val="22"/>
      </w:rPr>
      <w:t>Jeff Owen</w:t>
    </w:r>
    <w:r w:rsidRPr="00A55B70">
      <w:rPr>
        <w:rFonts w:ascii="Arial" w:hAnsi="Arial" w:cs="Arial"/>
        <w:b/>
        <w:bCs/>
        <w:szCs w:val="22"/>
      </w:rPr>
      <w:t xml:space="preserve"> at </w:t>
    </w:r>
    <w:r w:rsidR="002D75B7">
      <w:rPr>
        <w:rFonts w:ascii="Arial" w:hAnsi="Arial" w:cs="Arial"/>
        <w:b/>
        <w:bCs/>
        <w:szCs w:val="22"/>
      </w:rPr>
      <w:t>754-301-2476</w:t>
    </w:r>
    <w:r w:rsidRPr="00A55B70">
      <w:rPr>
        <w:rFonts w:ascii="Arial" w:hAnsi="Arial" w:cs="Arial"/>
        <w:b/>
        <w:bCs/>
        <w:szCs w:val="22"/>
      </w:rPr>
      <w:t xml:space="preserve">, email </w:t>
    </w:r>
    <w:hyperlink r:id="rId1" w:history="1">
      <w:r w:rsidR="002D75B7" w:rsidRPr="006778F0">
        <w:rPr>
          <w:rStyle w:val="Hyperlink"/>
          <w:rFonts w:ascii="Arial" w:hAnsi="Arial" w:cs="Arial"/>
          <w:b/>
          <w:bCs/>
          <w:szCs w:val="22"/>
        </w:rPr>
        <w:t>jeff.owen@flypas.com</w:t>
      </w:r>
    </w:hyperlink>
  </w:p>
  <w:p w14:paraId="761CF3DD" w14:textId="67B9FB76" w:rsidR="00A818AC" w:rsidRPr="00A55B70" w:rsidRDefault="00A818AC" w:rsidP="002F4B7D">
    <w:pPr>
      <w:pStyle w:val="Footer"/>
      <w:ind w:left="360"/>
      <w:jc w:val="center"/>
      <w:rPr>
        <w:rFonts w:ascii="Arial" w:hAnsi="Arial" w:cs="Arial"/>
        <w:b/>
        <w:bCs/>
        <w:szCs w:val="22"/>
      </w:rPr>
    </w:pPr>
    <w:bookmarkStart w:id="0" w:name="_GoBack"/>
    <w:r w:rsidRPr="00A55B70">
      <w:rPr>
        <w:rFonts w:ascii="Arial" w:hAnsi="Arial" w:cs="Arial"/>
        <w:b/>
        <w:bCs/>
        <w:szCs w:val="22"/>
      </w:rPr>
      <w:t xml:space="preserve">or </w:t>
    </w:r>
    <w:bookmarkEnd w:id="0"/>
    <w:r w:rsidRPr="00A55B70">
      <w:rPr>
        <w:rFonts w:ascii="Arial" w:hAnsi="Arial" w:cs="Arial"/>
        <w:b/>
        <w:bCs/>
        <w:szCs w:val="22"/>
      </w:rPr>
      <w:t xml:space="preserve">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023A" w14:textId="77777777" w:rsidR="008970B1" w:rsidRDefault="0089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2136" w14:textId="77777777" w:rsidR="008970B1" w:rsidRDefault="00897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DF7E043" w:rsidR="00A818AC" w:rsidRDefault="00727DD6" w:rsidP="00727DD6">
    <w:pPr>
      <w:pStyle w:val="Header"/>
      <w:ind w:left="-180" w:hanging="90"/>
    </w:pPr>
    <w:r>
      <w:rPr>
        <w:b w:val="0"/>
        <w:noProof/>
        <w:szCs w:val="20"/>
      </w:rPr>
      <mc:AlternateContent>
        <mc:Choice Requires="wps">
          <w:drawing>
            <wp:anchor distT="0" distB="0" distL="114300" distR="114300" simplePos="0" relativeHeight="251660288" behindDoc="0" locked="0" layoutInCell="1" allowOverlap="1" wp14:anchorId="588BF7E1" wp14:editId="6DC6C818">
              <wp:simplePos x="0" y="0"/>
              <wp:positionH relativeFrom="column">
                <wp:posOffset>-97155</wp:posOffset>
              </wp:positionH>
              <wp:positionV relativeFrom="paragraph">
                <wp:posOffset>297815</wp:posOffset>
              </wp:positionV>
              <wp:extent cx="4343400" cy="9963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96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41B626CE" w:rsidR="00A030CB" w:rsidRPr="00A030CB" w:rsidRDefault="00727DD6" w:rsidP="00A030CB">
                          <w:pPr>
                            <w:pStyle w:val="Header"/>
                            <w:spacing w:after="0"/>
                            <w:ind w:left="180"/>
                            <w:rPr>
                              <w:rFonts w:ascii="Arial" w:hAnsi="Arial" w:cs="Arial"/>
                              <w:sz w:val="32"/>
                              <w:szCs w:val="32"/>
                            </w:rPr>
                          </w:pPr>
                          <w:r>
                            <w:rPr>
                              <w:rFonts w:ascii="Arial" w:hAnsi="Arial" w:cs="Arial"/>
                              <w:sz w:val="32"/>
                              <w:szCs w:val="32"/>
                            </w:rPr>
                            <w:t>2006</w:t>
                          </w:r>
                          <w:r w:rsidR="00A030CB" w:rsidRPr="00A030CB">
                            <w:rPr>
                              <w:rFonts w:ascii="Arial" w:hAnsi="Arial" w:cs="Arial"/>
                              <w:sz w:val="32"/>
                              <w:szCs w:val="32"/>
                            </w:rPr>
                            <w:t xml:space="preserve"> </w:t>
                          </w:r>
                          <w:r>
                            <w:rPr>
                              <w:rFonts w:ascii="Arial" w:hAnsi="Arial" w:cs="Arial"/>
                              <w:sz w:val="32"/>
                              <w:szCs w:val="32"/>
                            </w:rPr>
                            <w:t>DIAMOND</w:t>
                          </w:r>
                          <w:r w:rsidRPr="00A030CB">
                            <w:rPr>
                              <w:rFonts w:ascii="Arial" w:hAnsi="Arial" w:cs="Arial"/>
                              <w:sz w:val="32"/>
                              <w:szCs w:val="32"/>
                            </w:rPr>
                            <w:t xml:space="preserve"> </w:t>
                          </w:r>
                          <w:r>
                            <w:rPr>
                              <w:rFonts w:ascii="Arial" w:hAnsi="Arial" w:cs="Arial"/>
                              <w:sz w:val="32"/>
                              <w:szCs w:val="32"/>
                            </w:rPr>
                            <w:t>DA42-TDI</w:t>
                          </w:r>
                        </w:p>
                        <w:p w14:paraId="021BD8D5" w14:textId="59CF12EA"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727DD6">
                            <w:rPr>
                              <w:rFonts w:ascii="Arial" w:hAnsi="Arial" w:cs="Arial"/>
                              <w:sz w:val="32"/>
                              <w:szCs w:val="32"/>
                            </w:rPr>
                            <w:t xml:space="preserve">629sa </w:t>
                          </w:r>
                          <w:r w:rsidRPr="00A030CB">
                            <w:rPr>
                              <w:rFonts w:ascii="Arial" w:hAnsi="Arial" w:cs="Arial"/>
                              <w:sz w:val="32"/>
                              <w:szCs w:val="32"/>
                            </w:rPr>
                            <w:t xml:space="preserve">– SN </w:t>
                          </w:r>
                          <w:r w:rsidR="00727DD6">
                            <w:rPr>
                              <w:rFonts w:ascii="Arial" w:hAnsi="Arial" w:cs="Arial"/>
                              <w:sz w:val="32"/>
                              <w:szCs w:val="32"/>
                            </w:rPr>
                            <w:t>42.ac011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620A0554"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8970B1">
                            <w:rPr>
                              <w:rFonts w:ascii="Arial" w:hAnsi="Arial" w:cs="Arial"/>
                              <w:b/>
                              <w:sz w:val="32"/>
                              <w:szCs w:val="32"/>
                            </w:rPr>
                            <w:t>$419,900</w:t>
                          </w:r>
                          <w:r w:rsidRPr="00A030CB">
                            <w:rPr>
                              <w:rFonts w:ascii="Arial" w:hAnsi="Arial" w:cs="Arial"/>
                              <w:b/>
                              <w:sz w:val="32"/>
                              <w:szCs w:val="32"/>
                            </w:rPr>
                            <w:t xml:space="preserv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7.65pt;margin-top:23.45pt;width:342pt;height:7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" filled="f" stroked="f">
              <v:textbox>
                <w:txbxContent>
                  <w:p w14:paraId="7A17E793" w14:textId="41B626CE" w:rsidR="00A030CB" w:rsidRPr="00A030CB" w:rsidRDefault="00727DD6" w:rsidP="00A030CB">
                    <w:pPr>
                      <w:pStyle w:val="Header"/>
                      <w:spacing w:after="0"/>
                      <w:ind w:left="180"/>
                      <w:rPr>
                        <w:rFonts w:ascii="Arial" w:hAnsi="Arial" w:cs="Arial"/>
                        <w:sz w:val="32"/>
                        <w:szCs w:val="32"/>
                      </w:rPr>
                    </w:pPr>
                    <w:r>
                      <w:rPr>
                        <w:rFonts w:ascii="Arial" w:hAnsi="Arial" w:cs="Arial"/>
                        <w:sz w:val="32"/>
                        <w:szCs w:val="32"/>
                      </w:rPr>
                      <w:t>2006</w:t>
                    </w:r>
                    <w:r w:rsidR="00A030CB" w:rsidRPr="00A030CB">
                      <w:rPr>
                        <w:rFonts w:ascii="Arial" w:hAnsi="Arial" w:cs="Arial"/>
                        <w:sz w:val="32"/>
                        <w:szCs w:val="32"/>
                      </w:rPr>
                      <w:t xml:space="preserve"> </w:t>
                    </w:r>
                    <w:r>
                      <w:rPr>
                        <w:rFonts w:ascii="Arial" w:hAnsi="Arial" w:cs="Arial"/>
                        <w:sz w:val="32"/>
                        <w:szCs w:val="32"/>
                      </w:rPr>
                      <w:t>DIAMOND</w:t>
                    </w:r>
                    <w:r w:rsidRPr="00A030CB">
                      <w:rPr>
                        <w:rFonts w:ascii="Arial" w:hAnsi="Arial" w:cs="Arial"/>
                        <w:sz w:val="32"/>
                        <w:szCs w:val="32"/>
                      </w:rPr>
                      <w:t xml:space="preserve"> </w:t>
                    </w:r>
                    <w:r>
                      <w:rPr>
                        <w:rFonts w:ascii="Arial" w:hAnsi="Arial" w:cs="Arial"/>
                        <w:sz w:val="32"/>
                        <w:szCs w:val="32"/>
                      </w:rPr>
                      <w:t>DA42-TDI</w:t>
                    </w:r>
                  </w:p>
                  <w:p w14:paraId="021BD8D5" w14:textId="59CF12EA"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727DD6">
                      <w:rPr>
                        <w:rFonts w:ascii="Arial" w:hAnsi="Arial" w:cs="Arial"/>
                        <w:sz w:val="32"/>
                        <w:szCs w:val="32"/>
                      </w:rPr>
                      <w:t xml:space="preserve">629sa </w:t>
                    </w:r>
                    <w:r w:rsidRPr="00A030CB">
                      <w:rPr>
                        <w:rFonts w:ascii="Arial" w:hAnsi="Arial" w:cs="Arial"/>
                        <w:sz w:val="32"/>
                        <w:szCs w:val="32"/>
                      </w:rPr>
                      <w:t xml:space="preserve">– SN </w:t>
                    </w:r>
                    <w:r w:rsidR="00727DD6">
                      <w:rPr>
                        <w:rFonts w:ascii="Arial" w:hAnsi="Arial" w:cs="Arial"/>
                        <w:sz w:val="32"/>
                        <w:szCs w:val="32"/>
                      </w:rPr>
                      <w:t>42.ac011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620A0554"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8970B1">
                      <w:rPr>
                        <w:rFonts w:ascii="Arial" w:hAnsi="Arial" w:cs="Arial"/>
                        <w:b/>
                        <w:sz w:val="32"/>
                        <w:szCs w:val="32"/>
                      </w:rPr>
                      <w:t>$419,900</w:t>
                    </w:r>
                    <w:r w:rsidRPr="00A030CB">
                      <w:rPr>
                        <w:rFonts w:ascii="Arial" w:hAnsi="Arial" w:cs="Arial"/>
                        <w:b/>
                        <w:sz w:val="32"/>
                        <w:szCs w:val="32"/>
                      </w:rPr>
                      <w:t xml:space="preserve"> – trades welcome!</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7018EF48">
          <wp:extent cx="7223760" cy="129844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0F63" w14:textId="77777777" w:rsidR="008970B1" w:rsidRDefault="0089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1EB8"/>
    <w:multiLevelType w:val="hybridMultilevel"/>
    <w:tmpl w:val="4008E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D000B"/>
    <w:multiLevelType w:val="hybridMultilevel"/>
    <w:tmpl w:val="97E8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3"/>
  </w:num>
  <w:num w:numId="6">
    <w:abstractNumId w:val="12"/>
  </w:num>
  <w:num w:numId="7">
    <w:abstractNumId w:val="4"/>
  </w:num>
  <w:num w:numId="8">
    <w:abstractNumId w:val="7"/>
  </w:num>
  <w:num w:numId="9">
    <w:abstractNumId w:val="11"/>
  </w:num>
  <w:num w:numId="10">
    <w:abstractNumId w:val="0"/>
  </w:num>
  <w:num w:numId="11">
    <w:abstractNumId w:val="9"/>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45726"/>
    <w:rsid w:val="00252A50"/>
    <w:rsid w:val="002621F3"/>
    <w:rsid w:val="0026555A"/>
    <w:rsid w:val="002B34E5"/>
    <w:rsid w:val="002D75B7"/>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503FCC"/>
    <w:rsid w:val="00510EAA"/>
    <w:rsid w:val="00594975"/>
    <w:rsid w:val="005D4E08"/>
    <w:rsid w:val="005F7112"/>
    <w:rsid w:val="00611D8A"/>
    <w:rsid w:val="0061210B"/>
    <w:rsid w:val="00641E53"/>
    <w:rsid w:val="00670A5E"/>
    <w:rsid w:val="006A7044"/>
    <w:rsid w:val="006B2C00"/>
    <w:rsid w:val="006C0BBC"/>
    <w:rsid w:val="006C4AB7"/>
    <w:rsid w:val="006D7B74"/>
    <w:rsid w:val="00727DD6"/>
    <w:rsid w:val="0073069E"/>
    <w:rsid w:val="00735574"/>
    <w:rsid w:val="007400A3"/>
    <w:rsid w:val="00744B9D"/>
    <w:rsid w:val="00764398"/>
    <w:rsid w:val="00775AB4"/>
    <w:rsid w:val="007B32FE"/>
    <w:rsid w:val="007B7315"/>
    <w:rsid w:val="007C169E"/>
    <w:rsid w:val="007E27DC"/>
    <w:rsid w:val="00812162"/>
    <w:rsid w:val="00816BD8"/>
    <w:rsid w:val="0083245F"/>
    <w:rsid w:val="0084230E"/>
    <w:rsid w:val="008521A8"/>
    <w:rsid w:val="00874636"/>
    <w:rsid w:val="00880B9F"/>
    <w:rsid w:val="00881C14"/>
    <w:rsid w:val="008970B1"/>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31369"/>
    <w:rsid w:val="00A4427B"/>
    <w:rsid w:val="00A818AC"/>
    <w:rsid w:val="00AC26EF"/>
    <w:rsid w:val="00AC6942"/>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6ED3"/>
    <w:rsid w:val="00DE376F"/>
    <w:rsid w:val="00DF5653"/>
    <w:rsid w:val="00E0045B"/>
    <w:rsid w:val="00E531B0"/>
    <w:rsid w:val="00E56EF8"/>
    <w:rsid w:val="00E57C56"/>
    <w:rsid w:val="00EA6CEE"/>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jeff.owen@flyp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1637</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Jeff Owen</cp:lastModifiedBy>
  <cp:revision>4</cp:revision>
  <cp:lastPrinted>2019-02-08T15:03:00Z</cp:lastPrinted>
  <dcterms:created xsi:type="dcterms:W3CDTF">2020-06-16T22:22:00Z</dcterms:created>
  <dcterms:modified xsi:type="dcterms:W3CDTF">2020-06-16T22:25:00Z</dcterms:modified>
</cp:coreProperties>
</file>