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80"/>
        <w:gridCol w:w="1368"/>
        <w:gridCol w:w="2792"/>
        <w:gridCol w:w="2793"/>
      </w:tblGrid>
      <w:tr w:rsidR="00F269DE" w:rsidRPr="00F269DE" w14:paraId="0924501A" w14:textId="77777777" w:rsidTr="00DF0E59">
        <w:tc>
          <w:tcPr>
            <w:tcW w:w="5575" w:type="dxa"/>
            <w:gridSpan w:val="3"/>
          </w:tcPr>
          <w:p w14:paraId="489FD616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36E4F8AA" w14:textId="716B4FC4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C67B7E">
              <w:rPr>
                <w:rFonts w:ascii="Arial" w:hAnsi="Arial" w:cs="Arial"/>
                <w:b/>
                <w:sz w:val="24"/>
              </w:rPr>
              <w:t>4</w:t>
            </w:r>
            <w:r w:rsidR="00E964EB">
              <w:rPr>
                <w:rFonts w:ascii="Arial" w:hAnsi="Arial" w:cs="Arial"/>
                <w:b/>
                <w:sz w:val="24"/>
              </w:rPr>
              <w:t>75TZ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</w:t>
            </w:r>
            <w:r w:rsidR="00C67B7E">
              <w:rPr>
                <w:rFonts w:ascii="Arial" w:hAnsi="Arial" w:cs="Arial"/>
                <w:b/>
                <w:sz w:val="24"/>
              </w:rPr>
              <w:t>7</w:t>
            </w:r>
            <w:r w:rsidR="00E964EB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F269DE" w:rsidRPr="00F269DE" w14:paraId="14122F22" w14:textId="77777777" w:rsidTr="00C91635">
        <w:trPr>
          <w:trHeight w:val="3465"/>
        </w:trPr>
        <w:tc>
          <w:tcPr>
            <w:tcW w:w="11160" w:type="dxa"/>
            <w:gridSpan w:val="5"/>
            <w:tcBorders>
              <w:bottom w:val="single" w:sz="18" w:space="0" w:color="auto"/>
            </w:tcBorders>
          </w:tcPr>
          <w:p w14:paraId="5121ADB7" w14:textId="11911DF7" w:rsidR="00F269DE" w:rsidRPr="00F269DE" w:rsidRDefault="00637F5E" w:rsidP="00F269D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C426F" wp14:editId="1BC9557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1927598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25AED" w14:textId="4416EEAE" w:rsidR="0090105A" w:rsidRPr="0090105A" w:rsidRDefault="003B69F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B69F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5</w:t>
                                  </w:r>
                                  <w:r w:rsidR="005A7FD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27</w:t>
                                  </w:r>
                                  <w:r w:rsidR="0090105A" w:rsidRPr="003B69F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9C4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151.8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" fillcolor="white [3201]" stroked="f" strokeweight=".5pt">
                      <v:textbox>
                        <w:txbxContent>
                          <w:p w14:paraId="53225AED" w14:textId="4416EEAE" w:rsidR="0090105A" w:rsidRPr="0090105A" w:rsidRDefault="003B69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B6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</w:t>
                            </w:r>
                            <w:r w:rsidR="005A7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27</w:t>
                            </w:r>
                            <w:r w:rsidR="0090105A" w:rsidRPr="003B6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455C1E" wp14:editId="2AD30594">
                  <wp:extent cx="4348018" cy="220358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475TZ_1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83" b="9444"/>
                          <a:stretch/>
                        </pic:blipFill>
                        <pic:spPr bwMode="auto">
                          <a:xfrm>
                            <a:off x="0" y="0"/>
                            <a:ext cx="4367954" cy="2213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078B6181" w14:textId="77777777" w:rsidTr="00D53080">
        <w:tc>
          <w:tcPr>
            <w:tcW w:w="402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8A6E32D" w14:textId="53B6A7EB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565F530" w14:textId="5BFEA96D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37C02FC" w14:textId="57E61D33" w:rsidR="00D53080" w:rsidRPr="00F269DE" w:rsidRDefault="0090105A" w:rsidP="00D53080">
            <w:pPr>
              <w:jc w:val="center"/>
              <w:rPr>
                <w:rFonts w:ascii="Arial" w:hAnsi="Arial" w:cs="Arial"/>
              </w:rPr>
            </w:pPr>
            <w:r w:rsidRPr="009F77F2">
              <w:rPr>
                <w:rFonts w:ascii="Arial" w:hAnsi="Arial" w:cs="Arial"/>
                <w:b/>
                <w:i/>
              </w:rPr>
              <w:t>Dark</w:t>
            </w:r>
            <w:r w:rsidR="00D53080" w:rsidRPr="009F77F2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6951C3" w:rsidRPr="00F269DE" w14:paraId="3DF10E56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928512E" w14:textId="77777777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BF17D7" w14:textId="77777777" w:rsidR="006951C3" w:rsidRPr="00C91635" w:rsidRDefault="006951C3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00293E8" w14:textId="6D9B8371" w:rsidR="00A0793B" w:rsidRPr="00F269DE" w:rsidRDefault="00637F5E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0E6FEE" wp14:editId="1CE256C2">
                  <wp:extent cx="3409315" cy="227266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475TZ_3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3" w:rsidRPr="00F269DE" w14:paraId="1A1A1626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3BFD806" w14:textId="0FA96950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1CF55C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0C990B59" w14:textId="77777777" w:rsidTr="00D53080">
        <w:trPr>
          <w:trHeight w:val="6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5D07064" w14:textId="2154BCBD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749C32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C54CB7E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6551F5C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AA0F7F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87BCB7B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C0F6CAE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C902C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5F73033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03A02F5" w14:textId="078856A1" w:rsidR="006951C3" w:rsidRPr="009F77F2" w:rsidRDefault="00E964EB" w:rsidP="00D53080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Accent: Green Apple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C90193D" w14:textId="4AD95462" w:rsidR="006951C3" w:rsidRPr="003719A0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F2527C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D8301D8" w14:textId="77777777" w:rsidTr="00D919A4">
        <w:trPr>
          <w:trHeight w:val="32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A4FF2C1" w14:textId="77777777" w:rsidR="006951C3" w:rsidRPr="00387B7E" w:rsidRDefault="006951C3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820CDC6" w14:textId="77777777" w:rsidR="006951C3" w:rsidRPr="00387B7E" w:rsidRDefault="006951C3" w:rsidP="00D5308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951C3" w:rsidRPr="00F269DE" w14:paraId="505DF5C3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5EA77F0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07FC11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0105A" w:rsidRPr="00F269DE" w14:paraId="7750908F" w14:textId="77777777" w:rsidTr="00E964EB">
        <w:trPr>
          <w:trHeight w:val="279"/>
        </w:trPr>
        <w:tc>
          <w:tcPr>
            <w:tcW w:w="4027" w:type="dxa"/>
            <w:tcBorders>
              <w:top w:val="nil"/>
              <w:right w:val="nil"/>
            </w:tcBorders>
            <w:vAlign w:val="bottom"/>
          </w:tcPr>
          <w:p w14:paraId="3FAA0EA9" w14:textId="6CE786E1" w:rsidR="0090105A" w:rsidRPr="009F77F2" w:rsidRDefault="009F77F2" w:rsidP="00D53080">
            <w:pPr>
              <w:pStyle w:val="TableParagraph"/>
              <w:ind w:left="43"/>
              <w:rPr>
                <w:sz w:val="18"/>
              </w:rPr>
            </w:pPr>
            <w:r w:rsidRPr="009F77F2">
              <w:rPr>
                <w:sz w:val="18"/>
              </w:rPr>
              <w:t xml:space="preserve">Blaze </w:t>
            </w:r>
            <w:r w:rsidR="00E964EB">
              <w:rPr>
                <w:sz w:val="18"/>
              </w:rPr>
              <w:t xml:space="preserve">Shell </w:t>
            </w:r>
            <w:r w:rsidR="00C67B7E">
              <w:rPr>
                <w:sz w:val="18"/>
              </w:rPr>
              <w:t>Interior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1348B" w14:textId="0E871683" w:rsidR="0090105A" w:rsidRPr="00387B7E" w:rsidRDefault="0090105A" w:rsidP="00D53080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B49BFD2" w14:textId="77777777" w:rsidR="0090105A" w:rsidRPr="00F269DE" w:rsidRDefault="0090105A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0105A" w:rsidRPr="00F269DE" w14:paraId="08AABD5B" w14:textId="77777777" w:rsidTr="00E964EB">
        <w:trPr>
          <w:trHeight w:val="261"/>
        </w:trPr>
        <w:tc>
          <w:tcPr>
            <w:tcW w:w="4027" w:type="dxa"/>
            <w:tcBorders>
              <w:bottom w:val="nil"/>
            </w:tcBorders>
            <w:vAlign w:val="bottom"/>
          </w:tcPr>
          <w:p w14:paraId="68C6C3C5" w14:textId="1B02572C" w:rsidR="0090105A" w:rsidRPr="00387B7E" w:rsidRDefault="00C67B7E" w:rsidP="00D53080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Blaze Dark Seat Option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C51464B" w14:textId="6F774A12" w:rsidR="0090105A" w:rsidRPr="00387B7E" w:rsidRDefault="0090105A" w:rsidP="00D53080">
            <w:pPr>
              <w:pStyle w:val="TableParagraph"/>
              <w:ind w:left="4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026A09" w14:textId="77777777" w:rsidR="0090105A" w:rsidRPr="00F269DE" w:rsidRDefault="0090105A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0D2CF926" w14:textId="77777777" w:rsidTr="00D53080">
        <w:trPr>
          <w:trHeight w:val="281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92EF69F" w14:textId="77777777" w:rsidR="006951C3" w:rsidRPr="00387B7E" w:rsidRDefault="006951C3" w:rsidP="00D53080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B7EBD5" w14:textId="77777777" w:rsidR="006951C3" w:rsidRPr="00387B7E" w:rsidRDefault="006951C3" w:rsidP="00D53080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DF1B73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CDD08CC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15EEFA3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1C08F9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90FA3F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43480CE9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6A756A4" w14:textId="77777777" w:rsidR="006951C3" w:rsidRPr="00387B7E" w:rsidRDefault="006951C3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TKS Flight Into Known Ice (FIKI)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B38248" w14:textId="4E61945E" w:rsidR="006951C3" w:rsidRPr="00387B7E" w:rsidRDefault="006951C3" w:rsidP="00D53080">
            <w:pPr>
              <w:pStyle w:val="TableParagraph"/>
              <w:spacing w:line="22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99E08A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13BCA0E7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E242D5F" w14:textId="77777777" w:rsidR="006951C3" w:rsidRPr="00387B7E" w:rsidRDefault="006951C3" w:rsidP="00D53080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CED707A" w14:textId="1085AF7F" w:rsidR="006951C3" w:rsidRPr="00387B7E" w:rsidRDefault="006951C3" w:rsidP="00D53080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C00BF6E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21754A5B" w14:textId="77777777" w:rsidTr="00D53080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6756B66" w14:textId="77777777" w:rsidR="006951C3" w:rsidRPr="00387B7E" w:rsidRDefault="006951C3" w:rsidP="00D53080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A60BB6" w14:textId="77777777" w:rsidR="006951C3" w:rsidRPr="00387B7E" w:rsidRDefault="006951C3" w:rsidP="00D53080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A1C0EEB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4A2A9BEB" w14:textId="77777777" w:rsidTr="00D53080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BB237A3" w14:textId="77777777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F0D32FE" w14:textId="77777777" w:rsidR="006951C3" w:rsidRPr="00387B7E" w:rsidRDefault="006951C3" w:rsidP="00D53080">
            <w:pPr>
              <w:pStyle w:val="TableParagraph"/>
              <w:ind w:left="43"/>
              <w:jc w:val="right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86A1EC0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2665D416" w14:textId="77777777" w:rsidTr="00A07072">
        <w:trPr>
          <w:trHeight w:val="180"/>
        </w:trPr>
        <w:tc>
          <w:tcPr>
            <w:tcW w:w="4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FAC5CFD" w14:textId="77777777" w:rsidR="006951C3" w:rsidRPr="00387B7E" w:rsidRDefault="006951C3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 w:rsidR="00A07072"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2782ED9" w14:textId="73AA4A57" w:rsidR="006951C3" w:rsidRPr="00387B7E" w:rsidRDefault="006951C3" w:rsidP="00D53080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7AA2BFA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951C3" w:rsidRPr="00F269DE" w14:paraId="17645EE2" w14:textId="77777777" w:rsidTr="0090105A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2B8627A9" w14:textId="77777777" w:rsidR="006951C3" w:rsidRPr="00387B7E" w:rsidRDefault="0090105A" w:rsidP="00D53080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 xml:space="preserve">Garmin TAWS-B Terrain Awareness and 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54AC45CD" w14:textId="66F2D614" w:rsidR="006951C3" w:rsidRPr="00387B7E" w:rsidRDefault="006951C3" w:rsidP="00D53080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FEA748" w14:textId="77777777" w:rsidR="006951C3" w:rsidRPr="007B4AAC" w:rsidRDefault="006951C3" w:rsidP="00D53080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105A" w:rsidRPr="00F269DE" w14:paraId="5CE01BEC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0098C2F8" w14:textId="77777777" w:rsidR="0090105A" w:rsidRPr="00387B7E" w:rsidRDefault="0090105A" w:rsidP="0090105A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90105A">
              <w:rPr>
                <w:sz w:val="18"/>
              </w:rPr>
              <w:t>Warning System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7C66C7" w14:textId="77777777" w:rsidR="0090105A" w:rsidRPr="00387B7E" w:rsidRDefault="0090105A" w:rsidP="009010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27FD375" w14:textId="77777777" w:rsidR="0090105A" w:rsidRPr="007B4AAC" w:rsidRDefault="0090105A" w:rsidP="009010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90105A" w:rsidRPr="00F269DE" w14:paraId="19CEFB0E" w14:textId="77777777" w:rsidTr="006951C3">
        <w:trPr>
          <w:trHeight w:val="229"/>
        </w:trPr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1C9C2692" w14:textId="77777777" w:rsidR="0090105A" w:rsidRPr="00387B7E" w:rsidRDefault="0090105A" w:rsidP="0090105A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806FDA" w14:textId="0D0B9B74" w:rsidR="0090105A" w:rsidRPr="00387B7E" w:rsidRDefault="0090105A" w:rsidP="009010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334FDC9B" w14:textId="77777777" w:rsidR="0090105A" w:rsidRPr="00387B7E" w:rsidRDefault="0090105A" w:rsidP="0090105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3719A0" w14:paraId="207F4424" w14:textId="77777777" w:rsidTr="009F77F2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34820C46" w14:textId="5C8B9A2E" w:rsidR="00C67B7E" w:rsidRPr="003719A0" w:rsidRDefault="00C67B7E" w:rsidP="00C67B7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C1D9824" w14:textId="59AC913D" w:rsidR="00C67B7E" w:rsidRPr="003719A0" w:rsidRDefault="00C67B7E" w:rsidP="00C67B7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16629E8F" w14:textId="77777777" w:rsidR="00C67B7E" w:rsidRPr="003719A0" w:rsidRDefault="00C67B7E" w:rsidP="00C67B7E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606982A1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4AC53A8C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0B63E175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11CCFBC1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7FE2E211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3E07A6E7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469AC828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3AFD7103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27E548B2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2222AEE1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279BBBE4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1C83DE9D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09FFFD23" w14:textId="77777777" w:rsidR="00C67B7E" w:rsidRPr="003719A0" w:rsidRDefault="00C67B7E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3C9EE1DC" w14:textId="77777777" w:rsidR="00C67B7E" w:rsidRPr="003719A0" w:rsidRDefault="00C67B7E" w:rsidP="00C67B7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364B8CF7" w14:textId="77777777" w:rsidR="00C67B7E" w:rsidRPr="003719A0" w:rsidRDefault="00C67B7E" w:rsidP="00C67B7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0B6BA39E" w14:textId="77777777" w:rsidR="00C67B7E" w:rsidRPr="003719A0" w:rsidRDefault="00C67B7E" w:rsidP="00C67B7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3B70AD9B" w14:textId="77777777" w:rsidR="00C67B7E" w:rsidRPr="003719A0" w:rsidRDefault="00C67B7E" w:rsidP="00C67B7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6CC0D88A" w14:textId="77777777" w:rsidR="00C67B7E" w:rsidRPr="003719A0" w:rsidRDefault="00C67B7E" w:rsidP="00C67B7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3D40200B" w14:textId="77777777" w:rsidR="00C67B7E" w:rsidRPr="00322456" w:rsidRDefault="00C67B7E" w:rsidP="00C67B7E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 w:rsidRPr="00322456">
              <w:rPr>
                <w:rFonts w:ascii="Arial" w:eastAsia="Arial" w:hAnsi="Arial" w:cs="Arial"/>
                <w:sz w:val="14"/>
                <w:szCs w:val="16"/>
              </w:rPr>
              <w:t>Garmin Safe Taxi</w:t>
            </w:r>
          </w:p>
          <w:p w14:paraId="601A0DDA" w14:textId="77777777" w:rsidR="00C67B7E" w:rsidRPr="003719A0" w:rsidRDefault="00C67B7E" w:rsidP="00C67B7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62924573" w14:textId="77777777" w:rsidR="00C67B7E" w:rsidRPr="003719A0" w:rsidRDefault="00C67B7E" w:rsidP="00C67B7E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C67B7E" w:rsidRPr="009F77F2" w14:paraId="1E81DC94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57060FE0" w14:textId="3CC60CE7" w:rsidR="00C67B7E" w:rsidRPr="009F77F2" w:rsidRDefault="00C67B7E" w:rsidP="00C67B7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D65DA1E" w14:textId="24DC917C" w:rsidR="00C67B7E" w:rsidRPr="009F77F2" w:rsidRDefault="00C67B7E" w:rsidP="00C67B7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6D7DD9" w14:textId="77777777" w:rsidR="00C67B7E" w:rsidRPr="009F77F2" w:rsidRDefault="00C67B7E" w:rsidP="00C67B7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C67B7E" w:rsidRPr="00F269DE" w14:paraId="0DA3EA89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17E617FC" w14:textId="2425A4AE" w:rsidR="00C67B7E" w:rsidRPr="00387B7E" w:rsidRDefault="00C67B7E" w:rsidP="00C67B7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F7DF12" w14:textId="1EC26EE9" w:rsidR="00C67B7E" w:rsidRPr="00387B7E" w:rsidRDefault="00C67B7E" w:rsidP="00C67B7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E35B66B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F269DE" w14:paraId="17491810" w14:textId="77777777" w:rsidTr="009F77F2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64693E11" w14:textId="422DF4F8" w:rsidR="00C67B7E" w:rsidRPr="00CA0EF8" w:rsidRDefault="00C67B7E" w:rsidP="00C67B7E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47F0A23" w14:textId="53E98F5E" w:rsidR="00C67B7E" w:rsidRPr="00CA0EF8" w:rsidRDefault="00C67B7E" w:rsidP="00C67B7E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B4B324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F269DE" w14:paraId="4B7C7519" w14:textId="77777777" w:rsidTr="009F77F2">
        <w:tc>
          <w:tcPr>
            <w:tcW w:w="5575" w:type="dxa"/>
            <w:gridSpan w:val="3"/>
            <w:tcBorders>
              <w:top w:val="nil"/>
              <w:bottom w:val="double" w:sz="4" w:space="0" w:color="auto"/>
              <w:right w:val="single" w:sz="18" w:space="0" w:color="auto"/>
            </w:tcBorders>
            <w:vAlign w:val="bottom"/>
          </w:tcPr>
          <w:p w14:paraId="6A2CE930" w14:textId="77777777" w:rsidR="00C67B7E" w:rsidRPr="00F269DE" w:rsidRDefault="00C67B7E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FACC4C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F269DE" w14:paraId="54456DAB" w14:textId="77777777" w:rsidTr="009F77F2">
        <w:tc>
          <w:tcPr>
            <w:tcW w:w="402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7758DED" w14:textId="79DCEEC0" w:rsidR="00C67B7E" w:rsidRPr="00F269DE" w:rsidRDefault="00C67B7E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0A512BB" w14:textId="4A6E05AF" w:rsidR="00C67B7E" w:rsidRPr="00F269DE" w:rsidRDefault="00C67B7E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CC50D2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F269DE" w14:paraId="016276BF" w14:textId="77777777" w:rsidTr="009F77F2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2A7BA163" w14:textId="62961DBB" w:rsidR="00C67B7E" w:rsidRPr="00F269DE" w:rsidRDefault="00C67B7E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68D1536" w14:textId="115770FC" w:rsidR="00C67B7E" w:rsidRPr="00F269DE" w:rsidRDefault="00C67B7E" w:rsidP="00C67B7E">
            <w:pPr>
              <w:pStyle w:val="TableParagraph"/>
              <w:ind w:left="43"/>
              <w:jc w:val="right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737528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C67B7E" w:rsidRPr="00F269DE" w14:paraId="4B59774B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723090" w14:textId="77777777" w:rsidR="00C67B7E" w:rsidRPr="00F269DE" w:rsidRDefault="00C67B7E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CBDE079" w14:textId="77777777" w:rsidR="00C67B7E" w:rsidRPr="00387B7E" w:rsidRDefault="00C67B7E" w:rsidP="00C67B7E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4A072B" w:rsidRPr="00F269DE" w14:paraId="1EE4B513" w14:textId="77777777" w:rsidTr="00747624">
        <w:tc>
          <w:tcPr>
            <w:tcW w:w="4027" w:type="dxa"/>
            <w:tcBorders>
              <w:top w:val="nil"/>
              <w:bottom w:val="nil"/>
            </w:tcBorders>
            <w:vAlign w:val="bottom"/>
          </w:tcPr>
          <w:p w14:paraId="42426378" w14:textId="1D2CFC67" w:rsidR="004A072B" w:rsidRPr="006951C3" w:rsidRDefault="004A072B" w:rsidP="004A072B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7EEC9AA" w14:textId="290E1AF5" w:rsidR="004A072B" w:rsidRPr="006951C3" w:rsidRDefault="004A072B" w:rsidP="004A072B">
            <w:pPr>
              <w:pStyle w:val="TableParagraph"/>
              <w:ind w:left="4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EBB34C7" w14:textId="77777777" w:rsidR="004A072B" w:rsidRPr="00387B7E" w:rsidRDefault="004A072B" w:rsidP="004A072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02B0F" w:rsidRPr="00F269DE" w14:paraId="3F3B103A" w14:textId="77777777" w:rsidTr="00747624">
        <w:trPr>
          <w:trHeight w:val="206"/>
        </w:trPr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036B3C32" w14:textId="44C5ADDF" w:rsidR="00602B0F" w:rsidRPr="00F269DE" w:rsidRDefault="00602B0F" w:rsidP="00602B0F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7035A44" w14:textId="61DBB543" w:rsidR="00602B0F" w:rsidRPr="00F269DE" w:rsidRDefault="00602B0F" w:rsidP="00602B0F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14:paraId="66AABDAA" w14:textId="77777777" w:rsidR="00602B0F" w:rsidRPr="00387B7E" w:rsidRDefault="00602B0F" w:rsidP="00602B0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747624" w:rsidRPr="00F269DE" w14:paraId="41AB8549" w14:textId="77777777" w:rsidTr="00747624">
        <w:tc>
          <w:tcPr>
            <w:tcW w:w="4027" w:type="dxa"/>
            <w:tcBorders>
              <w:top w:val="nil"/>
              <w:bottom w:val="nil"/>
              <w:right w:val="nil"/>
            </w:tcBorders>
          </w:tcPr>
          <w:p w14:paraId="1C1FEF09" w14:textId="77777777" w:rsidR="00747624" w:rsidRPr="00F269DE" w:rsidRDefault="00747624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5A8148" w14:textId="5341BDEC" w:rsidR="00747624" w:rsidRPr="00F269DE" w:rsidRDefault="00747624" w:rsidP="00C67B7E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A1EA423" w14:textId="77777777" w:rsidR="00747624" w:rsidRPr="00C91635" w:rsidRDefault="00747624" w:rsidP="00C67B7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648BABA7" w14:textId="77777777" w:rsidR="00747624" w:rsidRPr="00387B7E" w:rsidRDefault="00747624" w:rsidP="00C67B7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Control Stick Push To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5D4516CF" w14:textId="77777777" w:rsidR="00747624" w:rsidRPr="00387B7E" w:rsidRDefault="00747624" w:rsidP="00C67B7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3E88E7AE" w14:textId="77777777" w:rsidR="00747624" w:rsidRDefault="00747624" w:rsidP="00C67B7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252CC7F1" w14:textId="77777777" w:rsidR="00747624" w:rsidRPr="007B4AAC" w:rsidRDefault="00747624" w:rsidP="00C67B7E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41FF3833" w14:textId="77777777" w:rsidR="00747624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771BD996" w14:textId="1C559570" w:rsidR="00747624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1A52A376" w14:textId="5B2DD299" w:rsidR="00747624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Rosen Sun Visors</w:t>
            </w:r>
          </w:p>
          <w:p w14:paraId="07F521FC" w14:textId="1429013B" w:rsidR="00747624" w:rsidRPr="00387B7E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Tanis Engine Preheater</w:t>
            </w:r>
          </w:p>
          <w:p w14:paraId="02774043" w14:textId="77777777" w:rsidR="00747624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3E90C0E" w14:textId="77777777" w:rsidR="00747624" w:rsidRPr="004832FC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4832FC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515980B9" w14:textId="5B824412" w:rsidR="00747624" w:rsidRPr="004832FC" w:rsidRDefault="00747624" w:rsidP="00C67B7E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832FC">
              <w:rPr>
                <w:rFonts w:ascii="Arial" w:hAnsi="Arial" w:cs="Arial"/>
                <w:sz w:val="14"/>
                <w:szCs w:val="16"/>
              </w:rPr>
              <w:t xml:space="preserve">Power Plant:           </w:t>
            </w:r>
            <w:r>
              <w:rPr>
                <w:rFonts w:ascii="Arial" w:hAnsi="Arial" w:cs="Arial"/>
                <w:sz w:val="14"/>
                <w:szCs w:val="16"/>
              </w:rPr>
              <w:t>12/23</w:t>
            </w:r>
            <w:r w:rsidRPr="004832FC">
              <w:rPr>
                <w:rFonts w:ascii="Arial" w:hAnsi="Arial" w:cs="Arial"/>
                <w:sz w:val="14"/>
                <w:szCs w:val="16"/>
              </w:rPr>
              <w:t>/2020</w:t>
            </w:r>
          </w:p>
          <w:p w14:paraId="4BEC41F7" w14:textId="778DC6EB" w:rsidR="00747624" w:rsidRPr="007B4AAC" w:rsidRDefault="00747624" w:rsidP="001042F9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02B0F" w:rsidRPr="00F269DE" w14:paraId="697B05CA" w14:textId="77777777" w:rsidTr="00BC549E">
        <w:tc>
          <w:tcPr>
            <w:tcW w:w="4027" w:type="dxa"/>
            <w:tcBorders>
              <w:top w:val="nil"/>
              <w:bottom w:val="nil"/>
              <w:right w:val="nil"/>
            </w:tcBorders>
            <w:vAlign w:val="bottom"/>
          </w:tcPr>
          <w:p w14:paraId="6C251237" w14:textId="7639345B" w:rsidR="00602B0F" w:rsidRPr="004A072B" w:rsidRDefault="00602B0F" w:rsidP="00602B0F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  <w:bookmarkStart w:id="0" w:name="_GoBack"/>
            <w:bookmarkEnd w:id="0"/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38B9DF" w14:textId="7A1E4490" w:rsidR="00602B0F" w:rsidRPr="004A072B" w:rsidRDefault="00602B0F" w:rsidP="00602B0F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C3F7D72" w14:textId="77777777" w:rsidR="00602B0F" w:rsidRPr="00C91635" w:rsidRDefault="00602B0F" w:rsidP="00602B0F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3ABC6BA9" w14:textId="77777777" w:rsidR="00602B0F" w:rsidRPr="007B4AAC" w:rsidRDefault="00602B0F" w:rsidP="00602B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7B7E" w:rsidRPr="00F269DE" w14:paraId="4B2D15F3" w14:textId="77777777" w:rsidTr="00150538">
        <w:trPr>
          <w:trHeight w:val="1515"/>
        </w:trPr>
        <w:tc>
          <w:tcPr>
            <w:tcW w:w="5575" w:type="dxa"/>
            <w:gridSpan w:val="3"/>
            <w:tcBorders>
              <w:top w:val="nil"/>
              <w:right w:val="single" w:sz="18" w:space="0" w:color="auto"/>
            </w:tcBorders>
          </w:tcPr>
          <w:p w14:paraId="2F99F698" w14:textId="3E473526" w:rsidR="00C67B7E" w:rsidRPr="00147B27" w:rsidRDefault="00C67B7E" w:rsidP="00A820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095E163" w14:textId="77777777" w:rsidR="00C67B7E" w:rsidRPr="00387B7E" w:rsidRDefault="00C67B7E" w:rsidP="00993E26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50F46755" w14:textId="77777777" w:rsidR="00C67B7E" w:rsidRPr="00387B7E" w:rsidRDefault="00C67B7E" w:rsidP="00993E26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6A8D911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E"/>
    <w:rsid w:val="00055743"/>
    <w:rsid w:val="000A4742"/>
    <w:rsid w:val="000B1F1B"/>
    <w:rsid w:val="001042F9"/>
    <w:rsid w:val="00147B27"/>
    <w:rsid w:val="002376DE"/>
    <w:rsid w:val="00260AC2"/>
    <w:rsid w:val="002E0413"/>
    <w:rsid w:val="00322456"/>
    <w:rsid w:val="003719A0"/>
    <w:rsid w:val="00387B7E"/>
    <w:rsid w:val="003B69F9"/>
    <w:rsid w:val="003F5366"/>
    <w:rsid w:val="00437C97"/>
    <w:rsid w:val="004832FC"/>
    <w:rsid w:val="004920D1"/>
    <w:rsid w:val="004A072B"/>
    <w:rsid w:val="004B31F1"/>
    <w:rsid w:val="005A7FD4"/>
    <w:rsid w:val="00602B0F"/>
    <w:rsid w:val="0062257C"/>
    <w:rsid w:val="00637F5E"/>
    <w:rsid w:val="006951C3"/>
    <w:rsid w:val="007033D7"/>
    <w:rsid w:val="00747624"/>
    <w:rsid w:val="007B4AAC"/>
    <w:rsid w:val="00822385"/>
    <w:rsid w:val="00840B10"/>
    <w:rsid w:val="0090105A"/>
    <w:rsid w:val="00951FBA"/>
    <w:rsid w:val="00993E26"/>
    <w:rsid w:val="009D56B2"/>
    <w:rsid w:val="009E6B36"/>
    <w:rsid w:val="009F77F2"/>
    <w:rsid w:val="00A07072"/>
    <w:rsid w:val="00A0793B"/>
    <w:rsid w:val="00A82010"/>
    <w:rsid w:val="00AE2449"/>
    <w:rsid w:val="00B351DE"/>
    <w:rsid w:val="00BA3E1D"/>
    <w:rsid w:val="00BF799A"/>
    <w:rsid w:val="00C17521"/>
    <w:rsid w:val="00C67B7E"/>
    <w:rsid w:val="00C91635"/>
    <w:rsid w:val="00CA0EF8"/>
    <w:rsid w:val="00CD3DC6"/>
    <w:rsid w:val="00CF4877"/>
    <w:rsid w:val="00D53080"/>
    <w:rsid w:val="00DF0E59"/>
    <w:rsid w:val="00E2053F"/>
    <w:rsid w:val="00E964EB"/>
    <w:rsid w:val="00EE5263"/>
    <w:rsid w:val="00EF2AB6"/>
    <w:rsid w:val="00F269DE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B72A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FE67-3347-493D-A7C1-11DC0FA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Tempist Evenson</cp:lastModifiedBy>
  <cp:revision>19</cp:revision>
  <cp:lastPrinted>2018-01-15T19:24:00Z</cp:lastPrinted>
  <dcterms:created xsi:type="dcterms:W3CDTF">2018-05-23T21:39:00Z</dcterms:created>
  <dcterms:modified xsi:type="dcterms:W3CDTF">2019-02-06T18:37:00Z</dcterms:modified>
</cp:coreProperties>
</file>